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EF" w14:textId="09523C00" w:rsidR="00416F31" w:rsidRDefault="00416F31" w:rsidP="00416F31">
      <w:pPr>
        <w:spacing w:after="160" w:line="259" w:lineRule="auto"/>
        <w:ind w:left="0" w:firstLine="0"/>
        <w:jc w:val="center"/>
        <w:rPr>
          <w:rFonts w:asciiTheme="minorHAnsi" w:eastAsia="Times New Roman" w:hAnsiTheme="minorHAnsi" w:cstheme="minorHAnsi"/>
          <w:b/>
          <w:color w:val="991B0E"/>
          <w:sz w:val="28"/>
          <w:szCs w:val="28"/>
        </w:rPr>
      </w:pPr>
      <w:r w:rsidRPr="00D5173F">
        <w:rPr>
          <w:rFonts w:asciiTheme="minorHAnsi" w:hAnsiTheme="minorHAnsi" w:cstheme="minorHAnsi"/>
          <w:noProof/>
        </w:rPr>
        <w:drawing>
          <wp:inline distT="0" distB="0" distL="0" distR="0" wp14:anchorId="32D48FD0" wp14:editId="1F9DE0CD">
            <wp:extent cx="1898650" cy="1132529"/>
            <wp:effectExtent l="0" t="0" r="635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909" cy="1149982"/>
                    </a:xfrm>
                    <a:prstGeom prst="rect">
                      <a:avLst/>
                    </a:prstGeom>
                  </pic:spPr>
                </pic:pic>
              </a:graphicData>
            </a:graphic>
          </wp:inline>
        </w:drawing>
      </w:r>
    </w:p>
    <w:p w14:paraId="15DE398B" w14:textId="77777777" w:rsidR="00416F31" w:rsidRDefault="00416F31" w:rsidP="00416F31">
      <w:pPr>
        <w:spacing w:after="160" w:line="259" w:lineRule="auto"/>
        <w:ind w:left="0" w:firstLine="0"/>
        <w:rPr>
          <w:rFonts w:asciiTheme="minorHAnsi" w:eastAsia="Times New Roman" w:hAnsiTheme="minorHAnsi" w:cstheme="minorHAnsi"/>
          <w:b/>
          <w:color w:val="991B0E"/>
          <w:sz w:val="28"/>
          <w:szCs w:val="28"/>
        </w:rPr>
      </w:pPr>
    </w:p>
    <w:p w14:paraId="63172CE1" w14:textId="0B21AD20" w:rsidR="006D6D15" w:rsidRDefault="00416F31" w:rsidP="00416F31">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 xml:space="preserve">Virginia Tourism Corporation (VTC) </w:t>
      </w:r>
      <w:r w:rsidRPr="002E0B69">
        <w:rPr>
          <w:rFonts w:asciiTheme="minorHAnsi" w:eastAsia="Times New Roman" w:hAnsiTheme="minorHAnsi" w:cstheme="minorHAnsi"/>
          <w:b/>
          <w:color w:val="991B0E"/>
          <w:sz w:val="28"/>
          <w:szCs w:val="28"/>
        </w:rPr>
        <w:br/>
      </w:r>
      <w:r w:rsidR="006D6D15">
        <w:rPr>
          <w:rFonts w:asciiTheme="minorHAnsi" w:eastAsia="Times New Roman" w:hAnsiTheme="minorHAnsi" w:cstheme="minorHAnsi"/>
          <w:b/>
          <w:color w:val="991B0E"/>
          <w:sz w:val="28"/>
          <w:szCs w:val="28"/>
        </w:rPr>
        <w:t>Spring 2023</w:t>
      </w:r>
      <w:r w:rsidRPr="002E0B69">
        <w:rPr>
          <w:rFonts w:asciiTheme="minorHAnsi" w:eastAsia="Times New Roman" w:hAnsiTheme="minorHAnsi" w:cstheme="minorHAnsi"/>
          <w:b/>
          <w:color w:val="991B0E"/>
          <w:sz w:val="28"/>
          <w:szCs w:val="28"/>
        </w:rPr>
        <w:t xml:space="preserve"> Marketing Leverage Program</w:t>
      </w:r>
    </w:p>
    <w:p w14:paraId="0F2D6B1C" w14:textId="622FE954" w:rsidR="00416F31" w:rsidRPr="002E0B69" w:rsidRDefault="00416F31" w:rsidP="00416F31">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 xml:space="preserve"> Terms and Conditions</w:t>
      </w:r>
    </w:p>
    <w:p w14:paraId="5C72C09A" w14:textId="77777777" w:rsidR="00416F31" w:rsidRPr="002E0B69" w:rsidRDefault="00416F31" w:rsidP="00416F31">
      <w:pPr>
        <w:pStyle w:val="Heading1"/>
        <w:spacing w:after="0"/>
        <w:ind w:left="0"/>
        <w:jc w:val="center"/>
        <w:rPr>
          <w:rFonts w:asciiTheme="minorHAnsi" w:hAnsiTheme="minorHAnsi" w:cstheme="minorHAnsi"/>
          <w:sz w:val="24"/>
          <w:szCs w:val="24"/>
        </w:rPr>
      </w:pPr>
      <w:r w:rsidRPr="002E0B69">
        <w:rPr>
          <w:rFonts w:asciiTheme="minorHAnsi" w:hAnsiTheme="minorHAnsi" w:cstheme="minorHAnsi"/>
          <w:sz w:val="24"/>
          <w:szCs w:val="24"/>
        </w:rPr>
        <w:t xml:space="preserve">READ THIS FIRST SECTION THOROUGHLY AND REFER BACK TO THIS CHECKLIST BEFORE SUBMITTING YOUR FINAL APPLICATION!!!! </w:t>
      </w:r>
      <w:r w:rsidRPr="002E0B69">
        <w:rPr>
          <w:rFonts w:asciiTheme="minorHAnsi" w:hAnsiTheme="minorHAnsi" w:cstheme="minorHAnsi"/>
          <w:sz w:val="24"/>
          <w:szCs w:val="24"/>
        </w:rPr>
        <w:br/>
      </w:r>
    </w:p>
    <w:p w14:paraId="6144AB37" w14:textId="6FD8EB7B" w:rsidR="006D6D15" w:rsidRDefault="00416F31" w:rsidP="00416F31">
      <w:pPr>
        <w:spacing w:after="9" w:line="269" w:lineRule="auto"/>
        <w:ind w:left="-5" w:hanging="10"/>
        <w:rPr>
          <w:rFonts w:asciiTheme="minorHAnsi" w:hAnsiTheme="minorHAnsi" w:cstheme="minorHAnsi"/>
          <w:color w:val="991B0E"/>
          <w:sz w:val="22"/>
        </w:rPr>
      </w:pPr>
      <w:r w:rsidRPr="00D5173F">
        <w:rPr>
          <w:rFonts w:asciiTheme="minorHAnsi" w:hAnsiTheme="minorHAnsi" w:cstheme="minorHAnsi"/>
          <w:b/>
          <w:color w:val="991B0E"/>
          <w:sz w:val="22"/>
        </w:rPr>
        <w:t>IMPORTANT!</w:t>
      </w:r>
      <w:r w:rsidRPr="00D5173F">
        <w:rPr>
          <w:rFonts w:asciiTheme="minorHAnsi" w:hAnsiTheme="minorHAnsi" w:cstheme="minorHAnsi"/>
          <w:color w:val="991B0E"/>
          <w:sz w:val="22"/>
        </w:rPr>
        <w:t xml:space="preserve"> </w:t>
      </w:r>
      <w:r>
        <w:rPr>
          <w:rFonts w:asciiTheme="minorHAnsi" w:hAnsiTheme="minorHAnsi" w:cstheme="minorHAnsi"/>
          <w:color w:val="991B0E"/>
          <w:sz w:val="22"/>
        </w:rPr>
        <w:t xml:space="preserve">PLEASE NOTE THAT SOME CHANGES HAVE BEEN MADE AND THE APPLICATION PROCESS AND TERMS &amp; CONDITIONS FOR THE </w:t>
      </w:r>
      <w:r w:rsidR="006D6D15">
        <w:rPr>
          <w:rFonts w:asciiTheme="minorHAnsi" w:hAnsiTheme="minorHAnsi" w:cstheme="minorHAnsi"/>
          <w:color w:val="991B0E"/>
          <w:sz w:val="22"/>
        </w:rPr>
        <w:t>SPRING 2023</w:t>
      </w:r>
      <w:r>
        <w:rPr>
          <w:rFonts w:asciiTheme="minorHAnsi" w:hAnsiTheme="minorHAnsi" w:cstheme="minorHAnsi"/>
          <w:color w:val="991B0E"/>
          <w:sz w:val="22"/>
        </w:rPr>
        <w:t xml:space="preserve"> MARKETING LEVERAGE PROGRAM ARE DIFFERENT FROM PRIOR ROUNDS.  </w:t>
      </w:r>
      <w:r w:rsidR="006D6D15">
        <w:rPr>
          <w:rFonts w:asciiTheme="minorHAnsi" w:hAnsiTheme="minorHAnsi" w:cstheme="minorHAnsi"/>
          <w:color w:val="991B0E"/>
          <w:sz w:val="22"/>
        </w:rPr>
        <w:t xml:space="preserve">FOR THE SPRING 2023 ROUND, </w:t>
      </w:r>
      <w:r w:rsidR="006D6D15" w:rsidRPr="006D6D15">
        <w:rPr>
          <w:rFonts w:asciiTheme="minorHAnsi" w:hAnsiTheme="minorHAnsi" w:cstheme="minorHAnsi"/>
          <w:b/>
          <w:bCs/>
          <w:color w:val="991B0E"/>
          <w:sz w:val="22"/>
          <w:u w:val="single"/>
        </w:rPr>
        <w:t>VTC IS REQUIRING A 1:1 CASH MATCH</w:t>
      </w:r>
      <w:r w:rsidR="006D6D15">
        <w:rPr>
          <w:rFonts w:asciiTheme="minorHAnsi" w:hAnsiTheme="minorHAnsi" w:cstheme="minorHAnsi"/>
          <w:color w:val="991B0E"/>
          <w:sz w:val="22"/>
        </w:rPr>
        <w:t xml:space="preserve"> FOR THIS PROGRAM.  </w:t>
      </w:r>
      <w:r w:rsidR="006D6D15" w:rsidRPr="00CC68EC">
        <w:rPr>
          <w:rFonts w:asciiTheme="minorHAnsi" w:hAnsiTheme="minorHAnsi" w:cstheme="minorHAnsi"/>
          <w:b/>
          <w:bCs/>
          <w:color w:val="991B0E"/>
          <w:sz w:val="22"/>
          <w:u w:val="single"/>
        </w:rPr>
        <w:t>SINCE THIS IS NOT A “RECOVERY” ROUND IN-KIND MATCH IS NOT PERMITTED.</w:t>
      </w:r>
    </w:p>
    <w:p w14:paraId="5868870C" w14:textId="77777777" w:rsidR="006D6D15" w:rsidRDefault="006D6D15" w:rsidP="00416F31">
      <w:pPr>
        <w:spacing w:after="9" w:line="269" w:lineRule="auto"/>
        <w:ind w:left="-5" w:hanging="10"/>
        <w:rPr>
          <w:rFonts w:asciiTheme="minorHAnsi" w:hAnsiTheme="minorHAnsi" w:cstheme="minorHAnsi"/>
          <w:color w:val="991B0E"/>
          <w:sz w:val="22"/>
        </w:rPr>
      </w:pPr>
    </w:p>
    <w:p w14:paraId="3953ACF6" w14:textId="7E2CF58B" w:rsidR="00416F31" w:rsidRPr="00D5173F" w:rsidRDefault="00416F31" w:rsidP="00416F31">
      <w:pPr>
        <w:spacing w:after="9" w:line="269" w:lineRule="auto"/>
        <w:ind w:left="-5" w:hanging="10"/>
        <w:rPr>
          <w:rFonts w:asciiTheme="minorHAnsi" w:hAnsiTheme="minorHAnsi" w:cstheme="minorHAnsi"/>
          <w:sz w:val="22"/>
        </w:rPr>
      </w:pPr>
      <w:r w:rsidRPr="004F3453">
        <w:rPr>
          <w:rFonts w:asciiTheme="minorHAnsi" w:hAnsiTheme="minorHAnsi" w:cstheme="minorHAnsi"/>
          <w:b/>
          <w:bCs/>
          <w:color w:val="991B0E"/>
          <w:sz w:val="22"/>
          <w:u w:val="single"/>
        </w:rPr>
        <w:t>READ THESE GUIDELINES AND MAKE SURE THAT YOU HAVE ADDRESSED EVERY ASPECT CONTAINED IN THE GUIDELINES</w:t>
      </w:r>
      <w:r w:rsidRPr="00D5173F">
        <w:rPr>
          <w:rFonts w:asciiTheme="minorHAnsi" w:hAnsiTheme="minorHAnsi" w:cstheme="minorHAnsi"/>
          <w:color w:val="991B0E"/>
          <w:sz w:val="22"/>
        </w:rPr>
        <w:t xml:space="preserve">. FAILURE TO MEET THESE GUIDELINES WILL RESULT IN EITHER A LOWER SCORE OR INELIGIBILITY OF YOUR APPLICATION. BELOW IS A CHECKLIST FOR YOU TO USE IN REVIEWING YOUR APPLICATION BEFORE FINAL SUBMISSION. ALSO, BE SURE TO </w:t>
      </w:r>
      <w:r w:rsidRPr="00D5173F">
        <w:rPr>
          <w:rFonts w:asciiTheme="minorHAnsi" w:hAnsiTheme="minorHAnsi" w:cstheme="minorHAnsi"/>
          <w:b/>
          <w:color w:val="991B0E"/>
          <w:sz w:val="22"/>
          <w:u w:val="single" w:color="991B0E"/>
        </w:rPr>
        <w:t xml:space="preserve">READ THE HELPFUL TIPS </w:t>
      </w:r>
      <w:r>
        <w:rPr>
          <w:rFonts w:asciiTheme="minorHAnsi" w:hAnsiTheme="minorHAnsi" w:cstheme="minorHAnsi"/>
          <w:bCs/>
          <w:color w:val="991B0E"/>
          <w:sz w:val="22"/>
        </w:rPr>
        <w:t>C</w:t>
      </w:r>
      <w:r>
        <w:rPr>
          <w:rFonts w:asciiTheme="minorHAnsi" w:hAnsiTheme="minorHAnsi" w:cstheme="minorHAnsi"/>
          <w:color w:val="991B0E"/>
          <w:sz w:val="22"/>
        </w:rPr>
        <w:t>ONTAINED IN THE WORD VERSION OF THIS APPLICATION</w:t>
      </w:r>
      <w:r w:rsidRPr="00D5173F">
        <w:rPr>
          <w:rFonts w:asciiTheme="minorHAnsi" w:hAnsiTheme="minorHAnsi" w:cstheme="minorHAnsi"/>
          <w:color w:val="991B0E"/>
          <w:sz w:val="22"/>
        </w:rPr>
        <w:t xml:space="preserve"> FOR ADDITIONAL WAYS TO STRENGTHEN YOUR APPLICATION!  </w:t>
      </w:r>
    </w:p>
    <w:p w14:paraId="5A1F2B1D" w14:textId="49E647D4" w:rsidR="00416F31" w:rsidRDefault="00416F31" w:rsidP="00416F31">
      <w:pPr>
        <w:numPr>
          <w:ilvl w:val="0"/>
          <w:numId w:val="1"/>
        </w:numPr>
        <w:spacing w:after="0"/>
        <w:ind w:hanging="360"/>
        <w:rPr>
          <w:rFonts w:asciiTheme="minorHAnsi" w:hAnsiTheme="minorHAnsi" w:cstheme="minorHAnsi"/>
          <w:b/>
          <w:bCs/>
          <w:color w:val="000000" w:themeColor="text1"/>
          <w:sz w:val="22"/>
        </w:rPr>
      </w:pPr>
      <w:r w:rsidRPr="00EE43F4">
        <w:rPr>
          <w:rFonts w:asciiTheme="minorHAnsi" w:hAnsiTheme="minorHAnsi" w:cstheme="minorHAnsi"/>
          <w:b/>
          <w:bCs/>
          <w:color w:val="000000" w:themeColor="text1"/>
          <w:sz w:val="22"/>
        </w:rPr>
        <w:t xml:space="preserve">Have you read all instructions, Word version of this application, and helpful tips? </w:t>
      </w:r>
    </w:p>
    <w:p w14:paraId="225E68BC" w14:textId="7B5FE329" w:rsidR="006D6D15" w:rsidRPr="00EE43F4" w:rsidRDefault="006D6D15" w:rsidP="00416F31">
      <w:pPr>
        <w:numPr>
          <w:ilvl w:val="0"/>
          <w:numId w:val="1"/>
        </w:numPr>
        <w:spacing w:after="0"/>
        <w:ind w:hanging="360"/>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Is your business or destination listed on Virginia.org?  Applicants and partners must be listed on Virginia.org before reimbursements can be processed.  However, listing on Virginia.org is not required at the time of application. </w:t>
      </w:r>
    </w:p>
    <w:p w14:paraId="78C5D7E4" w14:textId="3AB0B914"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completed </w:t>
      </w:r>
      <w:r>
        <w:rPr>
          <w:rFonts w:asciiTheme="minorHAnsi" w:hAnsiTheme="minorHAnsi" w:cstheme="minorHAnsi"/>
          <w:color w:val="000000" w:themeColor="text1"/>
          <w:sz w:val="22"/>
        </w:rPr>
        <w:t xml:space="preserve">the CONTACT INFORMATION </w:t>
      </w:r>
      <w:r w:rsidRPr="00D5173F">
        <w:rPr>
          <w:rFonts w:asciiTheme="minorHAnsi" w:hAnsiTheme="minorHAnsi" w:cstheme="minorHAnsi"/>
          <w:color w:val="000000" w:themeColor="text1"/>
          <w:sz w:val="22"/>
        </w:rPr>
        <w:t>section including Federal Employer Identification Numbers (FEIN)? The FEIN is used to confirm eligibility.</w:t>
      </w:r>
      <w:r w:rsidR="00CC68EC">
        <w:rPr>
          <w:rFonts w:asciiTheme="minorHAnsi" w:hAnsiTheme="minorHAnsi" w:cstheme="minorHAnsi"/>
          <w:color w:val="000000" w:themeColor="text1"/>
          <w:sz w:val="22"/>
        </w:rPr>
        <w:t xml:space="preserve">  Small sole proprietorships may use their SSN in place of the FEIN.</w:t>
      </w:r>
    </w:p>
    <w:p w14:paraId="58F8364B" w14:textId="77777777" w:rsidR="00416F31"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answered the question about events outside the scope of your normal operations and do you understand the liability insurance requirement? </w:t>
      </w:r>
    </w:p>
    <w:p w14:paraId="4547CDD0" w14:textId="3E6555D1" w:rsidR="00416F31"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indicated the amount of your requested funds and does that amount correspond to your marketing plan budget?</w:t>
      </w:r>
    </w:p>
    <w:p w14:paraId="509A002D" w14:textId="5779CD3F" w:rsidR="006D6D15" w:rsidRDefault="006D6D15"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identified the dates of your marketing program?</w:t>
      </w:r>
    </w:p>
    <w:p w14:paraId="6EAF73FC" w14:textId="5BC1319D" w:rsidR="00416F31" w:rsidRPr="00D5173F"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indicated who is your Destination Marketing Organization?</w:t>
      </w:r>
      <w:r w:rsidR="006D6D15">
        <w:rPr>
          <w:rFonts w:asciiTheme="minorHAnsi" w:hAnsiTheme="minorHAnsi" w:cstheme="minorHAnsi"/>
          <w:color w:val="000000" w:themeColor="text1"/>
          <w:sz w:val="22"/>
        </w:rPr>
        <w:t xml:space="preserve"> And have you uploaded a letter of support from the DMO? If your locality is not covered by a local or region DMO, you may </w:t>
      </w:r>
      <w:r w:rsidR="00CC68EC">
        <w:rPr>
          <w:rFonts w:asciiTheme="minorHAnsi" w:hAnsiTheme="minorHAnsi" w:cstheme="minorHAnsi"/>
          <w:color w:val="000000" w:themeColor="text1"/>
          <w:sz w:val="22"/>
        </w:rPr>
        <w:t>upload</w:t>
      </w:r>
      <w:r w:rsidR="006D6D15">
        <w:rPr>
          <w:rFonts w:asciiTheme="minorHAnsi" w:hAnsiTheme="minorHAnsi" w:cstheme="minorHAnsi"/>
          <w:color w:val="000000" w:themeColor="text1"/>
          <w:sz w:val="22"/>
        </w:rPr>
        <w:t xml:space="preserve"> a letter of support from the locality.</w:t>
      </w:r>
    </w:p>
    <w:p w14:paraId="5C017911" w14:textId="77777777" w:rsidR="00416F31" w:rsidRPr="00D5173F"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lastRenderedPageBreak/>
        <w:t xml:space="preserve">Have you </w:t>
      </w:r>
      <w:r>
        <w:rPr>
          <w:rFonts w:asciiTheme="minorHAnsi" w:hAnsiTheme="minorHAnsi" w:cstheme="minorHAnsi"/>
          <w:color w:val="000000" w:themeColor="text1"/>
          <w:sz w:val="22"/>
        </w:rPr>
        <w:t>THOROUGHLY</w:t>
      </w:r>
      <w:r w:rsidRPr="00D5173F">
        <w:rPr>
          <w:rFonts w:asciiTheme="minorHAnsi" w:hAnsiTheme="minorHAnsi" w:cstheme="minorHAnsi"/>
          <w:color w:val="000000" w:themeColor="text1"/>
          <w:sz w:val="22"/>
        </w:rPr>
        <w:t xml:space="preserve"> described your </w:t>
      </w:r>
      <w:r w:rsidRPr="005478F3">
        <w:rPr>
          <w:rFonts w:asciiTheme="minorHAnsi" w:hAnsiTheme="minorHAnsi" w:cstheme="minorHAnsi"/>
          <w:caps/>
          <w:color w:val="000000" w:themeColor="text1"/>
          <w:sz w:val="22"/>
        </w:rPr>
        <w:t>program hub</w:t>
      </w:r>
      <w:r>
        <w:rPr>
          <w:rFonts w:asciiTheme="minorHAnsi" w:hAnsiTheme="minorHAnsi" w:cstheme="minorHAnsi"/>
          <w:color w:val="000000" w:themeColor="text1"/>
          <w:sz w:val="22"/>
        </w:rPr>
        <w:t xml:space="preserve">, identified two </w:t>
      </w:r>
      <w:r w:rsidRPr="00E76036">
        <w:rPr>
          <w:rFonts w:asciiTheme="minorHAnsi" w:hAnsiTheme="minorHAnsi" w:cstheme="minorHAnsi"/>
          <w:caps/>
          <w:color w:val="000000" w:themeColor="text1"/>
          <w:sz w:val="22"/>
        </w:rPr>
        <w:t>partners</w:t>
      </w:r>
      <w:r>
        <w:rPr>
          <w:rFonts w:asciiTheme="minorHAnsi" w:hAnsiTheme="minorHAnsi" w:cstheme="minorHAnsi"/>
          <w:color w:val="000000" w:themeColor="text1"/>
          <w:sz w:val="22"/>
        </w:rPr>
        <w:t xml:space="preserve"> spokes and four </w:t>
      </w:r>
      <w:r w:rsidRPr="00E76036">
        <w:rPr>
          <w:rFonts w:asciiTheme="minorHAnsi" w:hAnsiTheme="minorHAnsi" w:cstheme="minorHAnsi"/>
          <w:caps/>
          <w:color w:val="000000" w:themeColor="text1"/>
          <w:sz w:val="22"/>
        </w:rPr>
        <w:t>supporting</w:t>
      </w:r>
      <w:r>
        <w:rPr>
          <w:rFonts w:asciiTheme="minorHAnsi" w:hAnsiTheme="minorHAnsi" w:cstheme="minorHAnsi"/>
          <w:color w:val="000000" w:themeColor="text1"/>
          <w:sz w:val="22"/>
        </w:rPr>
        <w:t xml:space="preserve"> spokes?</w:t>
      </w:r>
    </w:p>
    <w:p w14:paraId="3F8E5805" w14:textId="1D9A6A4A"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identified your </w:t>
      </w:r>
      <w:r w:rsidR="006D6D15">
        <w:rPr>
          <w:rFonts w:asciiTheme="minorHAnsi" w:hAnsiTheme="minorHAnsi" w:cstheme="minorHAnsi"/>
          <w:color w:val="000000" w:themeColor="text1"/>
          <w:sz w:val="22"/>
        </w:rPr>
        <w:t>TARGET</w:t>
      </w:r>
      <w:r>
        <w:rPr>
          <w:rFonts w:asciiTheme="minorHAnsi" w:hAnsiTheme="minorHAnsi" w:cstheme="minorHAnsi"/>
          <w:color w:val="000000" w:themeColor="text1"/>
          <w:sz w:val="22"/>
        </w:rPr>
        <w:t xml:space="preserve"> MARKETS?  Have you indicated what research you have to validate these as your </w:t>
      </w:r>
      <w:r w:rsidR="006D6D15">
        <w:rPr>
          <w:rFonts w:asciiTheme="minorHAnsi" w:hAnsiTheme="minorHAnsi" w:cstheme="minorHAnsi"/>
          <w:color w:val="000000" w:themeColor="text1"/>
          <w:sz w:val="22"/>
        </w:rPr>
        <w:t>target</w:t>
      </w:r>
      <w:r>
        <w:rPr>
          <w:rFonts w:asciiTheme="minorHAnsi" w:hAnsiTheme="minorHAnsi" w:cstheme="minorHAnsi"/>
          <w:color w:val="000000" w:themeColor="text1"/>
          <w:sz w:val="22"/>
        </w:rPr>
        <w:t xml:space="preserve"> markets?</w:t>
      </w:r>
      <w:r w:rsidR="006D6D15">
        <w:rPr>
          <w:rFonts w:asciiTheme="minorHAnsi" w:hAnsiTheme="minorHAnsi" w:cstheme="minorHAnsi"/>
          <w:color w:val="000000" w:themeColor="text1"/>
          <w:sz w:val="22"/>
        </w:rPr>
        <w:t xml:space="preserve"> Have you identified your target demographics within those markets?</w:t>
      </w:r>
    </w:p>
    <w:p w14:paraId="52D37F4C" w14:textId="35DCDB0A" w:rsidR="00416F31" w:rsidRDefault="00416F31" w:rsidP="00416F31">
      <w:pPr>
        <w:pStyle w:val="ListParagraph"/>
        <w:widowControl w:val="0"/>
        <w:numPr>
          <w:ilvl w:val="0"/>
          <w:numId w:val="12"/>
        </w:numPr>
        <w:tabs>
          <w:tab w:val="left" w:pos="824"/>
        </w:tabs>
        <w:autoSpaceDE w:val="0"/>
        <w:autoSpaceDN w:val="0"/>
        <w:spacing w:before="24" w:after="0" w:line="283" w:lineRule="auto"/>
        <w:ind w:right="366"/>
        <w:contextualSpacing w:val="0"/>
      </w:pPr>
      <w:r>
        <w:rPr>
          <w:rFonts w:asciiTheme="minorHAnsi" w:hAnsiTheme="minorHAnsi" w:cstheme="minorHAnsi"/>
          <w:color w:val="000000" w:themeColor="text1"/>
          <w:sz w:val="22"/>
        </w:rPr>
        <w:t xml:space="preserve">Have you clearly stated what is your </w:t>
      </w:r>
      <w:r w:rsidR="006D6D15">
        <w:rPr>
          <w:rFonts w:asciiTheme="minorHAnsi" w:hAnsiTheme="minorHAnsi" w:cstheme="minorHAnsi"/>
          <w:caps/>
          <w:color w:val="000000" w:themeColor="text1"/>
          <w:sz w:val="22"/>
        </w:rPr>
        <w:t xml:space="preserve">1:1 </w:t>
      </w:r>
      <w:r w:rsidR="006D6D15" w:rsidRPr="00CC68EC">
        <w:rPr>
          <w:rFonts w:asciiTheme="minorHAnsi" w:hAnsiTheme="minorHAnsi" w:cstheme="minorHAnsi"/>
          <w:b/>
          <w:bCs/>
          <w:caps/>
          <w:color w:val="FF0000"/>
          <w:sz w:val="22"/>
        </w:rPr>
        <w:t>CASH</w:t>
      </w:r>
      <w:r w:rsidRPr="003E2F45">
        <w:rPr>
          <w:rFonts w:asciiTheme="minorHAnsi" w:hAnsiTheme="minorHAnsi" w:cstheme="minorHAnsi"/>
          <w:caps/>
          <w:color w:val="000000" w:themeColor="text1"/>
          <w:sz w:val="22"/>
        </w:rPr>
        <w:t xml:space="preserve"> </w:t>
      </w:r>
      <w:r>
        <w:rPr>
          <w:rFonts w:asciiTheme="minorHAnsi" w:hAnsiTheme="minorHAnsi" w:cstheme="minorHAnsi"/>
          <w:caps/>
          <w:color w:val="000000" w:themeColor="text1"/>
          <w:sz w:val="22"/>
        </w:rPr>
        <w:t xml:space="preserve">MARKETING </w:t>
      </w:r>
      <w:r w:rsidRPr="003E2F45">
        <w:rPr>
          <w:rFonts w:asciiTheme="minorHAnsi" w:hAnsiTheme="minorHAnsi" w:cstheme="minorHAnsi"/>
          <w:caps/>
          <w:color w:val="000000" w:themeColor="text1"/>
          <w:sz w:val="22"/>
        </w:rPr>
        <w:t>match</w:t>
      </w:r>
      <w:r>
        <w:rPr>
          <w:rFonts w:asciiTheme="minorHAnsi" w:hAnsiTheme="minorHAnsi" w:cstheme="minorHAnsi"/>
          <w:color w:val="000000" w:themeColor="text1"/>
          <w:sz w:val="22"/>
        </w:rPr>
        <w:t xml:space="preserve">, and what is the </w:t>
      </w:r>
      <w:r w:rsidRPr="003E2F45">
        <w:rPr>
          <w:rFonts w:asciiTheme="minorHAnsi" w:hAnsiTheme="minorHAnsi" w:cstheme="minorHAnsi"/>
          <w:caps/>
          <w:color w:val="000000" w:themeColor="text1"/>
          <w:sz w:val="22"/>
        </w:rPr>
        <w:t>value</w:t>
      </w:r>
      <w:r>
        <w:rPr>
          <w:rFonts w:asciiTheme="minorHAnsi" w:hAnsiTheme="minorHAnsi" w:cstheme="minorHAnsi"/>
          <w:color w:val="000000" w:themeColor="text1"/>
          <w:sz w:val="22"/>
        </w:rPr>
        <w:t xml:space="preserve"> of that marketing match?</w:t>
      </w:r>
      <w:r w:rsidRPr="00D5173F">
        <w:rPr>
          <w:rFonts w:asciiTheme="minorHAnsi" w:hAnsiTheme="minorHAnsi" w:cstheme="minorHAnsi"/>
          <w:color w:val="000000" w:themeColor="text1"/>
          <w:sz w:val="22"/>
        </w:rPr>
        <w:t xml:space="preserve"> </w:t>
      </w:r>
      <w:r w:rsidRPr="00025720">
        <w:rPr>
          <w:rFonts w:asciiTheme="minorHAnsi" w:hAnsiTheme="minorHAnsi" w:cstheme="minorHAnsi"/>
          <w:color w:val="000000" w:themeColor="text1"/>
          <w:sz w:val="22"/>
        </w:rPr>
        <w:t>Have you included the dates of the items?</w:t>
      </w:r>
    </w:p>
    <w:p w14:paraId="16C76B64" w14:textId="77777777"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provided a </w:t>
      </w:r>
      <w:r w:rsidRPr="00D5173F">
        <w:rPr>
          <w:rFonts w:asciiTheme="minorHAnsi" w:hAnsiTheme="minorHAnsi" w:cstheme="minorHAnsi"/>
          <w:i/>
          <w:color w:val="000000" w:themeColor="text1"/>
          <w:sz w:val="22"/>
          <w:u w:val="single" w:color="656565"/>
        </w:rPr>
        <w:t>detailed</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MARKETING PLAN, CALENDAR AND BUDGET AMOUNTS</w:t>
      </w:r>
      <w:r w:rsidRPr="00D5173F">
        <w:rPr>
          <w:rFonts w:asciiTheme="minorHAnsi" w:hAnsiTheme="minorHAnsi" w:cstheme="minorHAnsi"/>
          <w:color w:val="000000" w:themeColor="text1"/>
          <w:sz w:val="22"/>
        </w:rPr>
        <w:t xml:space="preserve">?  </w:t>
      </w:r>
    </w:p>
    <w:p w14:paraId="7B6F9A90" w14:textId="6C71D083" w:rsidR="00416F31" w:rsidRPr="00D5173F"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your PERFORMANCE OUTCOMES including baseline measures where you are today, and where you want to be </w:t>
      </w:r>
      <w:r w:rsidR="006D6D15">
        <w:rPr>
          <w:rFonts w:asciiTheme="minorHAnsi" w:hAnsiTheme="minorHAnsi" w:cstheme="minorHAnsi"/>
          <w:color w:val="000000" w:themeColor="text1"/>
          <w:sz w:val="22"/>
        </w:rPr>
        <w:t>at the end of your marketing program?</w:t>
      </w:r>
      <w:r>
        <w:rPr>
          <w:rFonts w:asciiTheme="minorHAnsi" w:hAnsiTheme="minorHAnsi" w:cstheme="minorHAnsi"/>
          <w:color w:val="000000" w:themeColor="text1"/>
          <w:sz w:val="22"/>
        </w:rPr>
        <w:t xml:space="preserve">  </w:t>
      </w:r>
    </w:p>
    <w:p w14:paraId="03899235" w14:textId="6FC988CA" w:rsidR="00416F31" w:rsidRPr="00D5173F" w:rsidRDefault="00416F31" w:rsidP="00416F31">
      <w:pPr>
        <w:numPr>
          <w:ilvl w:val="0"/>
          <w:numId w:val="1"/>
        </w:numPr>
        <w:ind w:hanging="360"/>
        <w:rPr>
          <w:rFonts w:asciiTheme="minorHAnsi" w:hAnsiTheme="minorHAnsi" w:cstheme="minorHAnsi"/>
          <w:color w:val="000000" w:themeColor="text1"/>
          <w:sz w:val="22"/>
        </w:rPr>
      </w:pPr>
      <w:r w:rsidRPr="00526F5F">
        <w:rPr>
          <w:rFonts w:asciiTheme="minorHAnsi" w:hAnsiTheme="minorHAnsi" w:cstheme="minorHAnsi"/>
          <w:b/>
          <w:bCs/>
          <w:color w:val="000000" w:themeColor="text1"/>
          <w:sz w:val="22"/>
        </w:rPr>
        <w:t>BONUS POINTS</w:t>
      </w:r>
      <w:r>
        <w:rPr>
          <w:rFonts w:asciiTheme="minorHAnsi" w:hAnsiTheme="minorHAnsi" w:cstheme="minorHAnsi"/>
          <w:color w:val="000000" w:themeColor="text1"/>
          <w:sz w:val="22"/>
        </w:rPr>
        <w:t xml:space="preserve"> - </w:t>
      </w:r>
      <w:r w:rsidRPr="00D5173F">
        <w:rPr>
          <w:rFonts w:asciiTheme="minorHAnsi" w:hAnsiTheme="minorHAnsi" w:cstheme="minorHAnsi"/>
          <w:color w:val="000000" w:themeColor="text1"/>
          <w:sz w:val="22"/>
        </w:rPr>
        <w:t xml:space="preserve">Does your program </w:t>
      </w:r>
      <w:r>
        <w:rPr>
          <w:rFonts w:asciiTheme="minorHAnsi" w:hAnsiTheme="minorHAnsi" w:cstheme="minorHAnsi"/>
          <w:color w:val="000000" w:themeColor="text1"/>
          <w:sz w:val="22"/>
        </w:rPr>
        <w:t>activate</w:t>
      </w:r>
      <w:r w:rsidR="006D6D15">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the “VIRGINIA IS FOR LOVERS” </w:t>
      </w:r>
      <w:r w:rsidR="006D6D15">
        <w:rPr>
          <w:rFonts w:asciiTheme="minorHAnsi" w:hAnsiTheme="minorHAnsi" w:cstheme="minorHAnsi"/>
          <w:color w:val="000000" w:themeColor="text1"/>
          <w:sz w:val="22"/>
        </w:rPr>
        <w:t>brand?</w:t>
      </w:r>
      <w:r w:rsidRPr="00D5173F">
        <w:rPr>
          <w:rFonts w:asciiTheme="minorHAnsi" w:hAnsiTheme="minorHAnsi" w:cstheme="minorHAnsi"/>
          <w:color w:val="000000" w:themeColor="text1"/>
          <w:sz w:val="22"/>
        </w:rPr>
        <w:t xml:space="preserve"> </w:t>
      </w:r>
    </w:p>
    <w:p w14:paraId="4FBAB386" w14:textId="77777777" w:rsidR="00416F31" w:rsidRPr="00D5173F" w:rsidRDefault="00416F31" w:rsidP="00416F31">
      <w:pPr>
        <w:spacing w:after="148" w:line="281" w:lineRule="auto"/>
        <w:ind w:left="-5" w:hanging="10"/>
        <w:rPr>
          <w:rFonts w:asciiTheme="minorHAnsi" w:hAnsiTheme="minorHAnsi" w:cstheme="minorHAnsi"/>
          <w:sz w:val="22"/>
        </w:rPr>
      </w:pPr>
      <w:r w:rsidRPr="00D5173F">
        <w:rPr>
          <w:rFonts w:asciiTheme="minorHAnsi" w:hAnsiTheme="minorHAnsi" w:cstheme="minorHAnsi"/>
          <w:b/>
          <w:color w:val="991B0E"/>
          <w:sz w:val="22"/>
        </w:rPr>
        <w:t xml:space="preserve">Please go back over your application to make sure all sections, tables, and forms are complete. Use this checklist to help evaluate your application. </w:t>
      </w:r>
      <w:r w:rsidRPr="00D5173F">
        <w:rPr>
          <w:rFonts w:asciiTheme="minorHAnsi" w:hAnsiTheme="minorHAnsi" w:cstheme="minorHAnsi"/>
          <w:b/>
          <w:color w:val="991B0E"/>
          <w:sz w:val="22"/>
          <w:u w:val="single" w:color="991B0E"/>
        </w:rPr>
        <w:t xml:space="preserve">You will NOT be able to make amendments to your application after </w:t>
      </w:r>
      <w:r>
        <w:rPr>
          <w:rFonts w:asciiTheme="minorHAnsi" w:hAnsiTheme="minorHAnsi" w:cstheme="minorHAnsi"/>
          <w:b/>
          <w:color w:val="991B0E"/>
          <w:sz w:val="22"/>
          <w:u w:val="single" w:color="991B0E"/>
        </w:rPr>
        <w:t xml:space="preserve">submitting your application or after </w:t>
      </w:r>
      <w:r w:rsidRPr="00D5173F">
        <w:rPr>
          <w:rFonts w:asciiTheme="minorHAnsi" w:hAnsiTheme="minorHAnsi" w:cstheme="minorHAnsi"/>
          <w:b/>
          <w:color w:val="991B0E"/>
          <w:sz w:val="22"/>
          <w:u w:val="single" w:color="991B0E"/>
        </w:rPr>
        <w:t>the due date!</w:t>
      </w:r>
      <w:r w:rsidRPr="00D5173F">
        <w:rPr>
          <w:rFonts w:asciiTheme="minorHAnsi" w:hAnsiTheme="minorHAnsi" w:cstheme="minorHAnsi"/>
          <w:b/>
          <w:color w:val="991B0E"/>
          <w:sz w:val="22"/>
        </w:rPr>
        <w:t xml:space="preserve"> </w:t>
      </w:r>
      <w:r w:rsidRPr="00D5173F">
        <w:rPr>
          <w:rFonts w:asciiTheme="minorHAnsi" w:hAnsiTheme="minorHAnsi" w:cstheme="minorHAnsi"/>
          <w:color w:val="991B0E"/>
          <w:sz w:val="22"/>
        </w:rPr>
        <w:t xml:space="preserve"> </w:t>
      </w:r>
    </w:p>
    <w:p w14:paraId="48860554" w14:textId="1A52DED1" w:rsidR="00416F31" w:rsidRPr="00D5173F" w:rsidRDefault="00416F31" w:rsidP="00416F31">
      <w:pPr>
        <w:spacing w:after="166" w:line="259" w:lineRule="auto"/>
        <w:ind w:left="7" w:firstLine="0"/>
        <w:jc w:val="center"/>
        <w:rPr>
          <w:rFonts w:asciiTheme="minorHAnsi" w:hAnsiTheme="minorHAnsi" w:cstheme="minorHAnsi"/>
          <w:sz w:val="28"/>
          <w:szCs w:val="28"/>
        </w:rPr>
      </w:pPr>
      <w:r w:rsidRPr="00D5173F">
        <w:rPr>
          <w:rFonts w:asciiTheme="minorHAnsi" w:hAnsiTheme="minorHAnsi" w:cstheme="minorHAnsi"/>
          <w:color w:val="000000" w:themeColor="text1"/>
          <w:sz w:val="28"/>
          <w:szCs w:val="28"/>
        </w:rPr>
        <w:t xml:space="preserve">Applications are due </w:t>
      </w:r>
      <w:r w:rsidRPr="00D5173F">
        <w:rPr>
          <w:rFonts w:asciiTheme="minorHAnsi" w:hAnsiTheme="minorHAnsi" w:cstheme="minorHAnsi"/>
          <w:b/>
          <w:color w:val="000000" w:themeColor="text1"/>
          <w:sz w:val="28"/>
          <w:szCs w:val="28"/>
        </w:rPr>
        <w:t xml:space="preserve">by 5:00 PM on </w:t>
      </w:r>
      <w:r w:rsidRPr="006D6D15">
        <w:rPr>
          <w:rFonts w:asciiTheme="minorHAnsi" w:hAnsiTheme="minorHAnsi" w:cstheme="minorHAnsi"/>
          <w:b/>
          <w:color w:val="000000" w:themeColor="text1"/>
          <w:sz w:val="28"/>
          <w:szCs w:val="28"/>
          <w:highlight w:val="yellow"/>
        </w:rPr>
        <w:t xml:space="preserve">Tuesday, </w:t>
      </w:r>
      <w:r w:rsidR="006D6D15" w:rsidRPr="006D6D15">
        <w:rPr>
          <w:rFonts w:asciiTheme="minorHAnsi" w:hAnsiTheme="minorHAnsi" w:cstheme="minorHAnsi"/>
          <w:b/>
          <w:color w:val="000000" w:themeColor="text1"/>
          <w:sz w:val="28"/>
          <w:szCs w:val="28"/>
          <w:highlight w:val="yellow"/>
        </w:rPr>
        <w:t>February 28, 2023</w:t>
      </w:r>
      <w:r w:rsidRPr="00EE618A">
        <w:rPr>
          <w:rFonts w:asciiTheme="minorHAnsi" w:hAnsiTheme="minorHAnsi" w:cstheme="minorHAnsi"/>
          <w:color w:val="000000" w:themeColor="text1"/>
          <w:sz w:val="28"/>
          <w:szCs w:val="28"/>
        </w:rPr>
        <w:t xml:space="preserve">  </w:t>
      </w:r>
    </w:p>
    <w:p w14:paraId="588745B3" w14:textId="77777777" w:rsidR="00416F31" w:rsidRPr="004873F0" w:rsidRDefault="00416F31" w:rsidP="00416F31">
      <w:pPr>
        <w:spacing w:after="358" w:line="259" w:lineRule="auto"/>
        <w:ind w:left="9" w:firstLine="0"/>
        <w:jc w:val="center"/>
        <w:rPr>
          <w:rFonts w:asciiTheme="minorHAnsi" w:hAnsiTheme="minorHAnsi" w:cstheme="minorHAnsi"/>
          <w:b/>
          <w:color w:val="FF0000"/>
          <w:sz w:val="24"/>
          <w:szCs w:val="24"/>
        </w:rPr>
      </w:pPr>
      <w:r w:rsidRPr="004873F0">
        <w:rPr>
          <w:rFonts w:asciiTheme="minorHAnsi" w:hAnsiTheme="minorHAnsi" w:cstheme="minorHAnsi"/>
          <w:b/>
          <w:color w:val="FF0000"/>
          <w:sz w:val="24"/>
          <w:szCs w:val="24"/>
        </w:rPr>
        <w:t>NO EXTENSION OF THIS DEADLINE WILL BE ALLOWED!!!</w:t>
      </w:r>
    </w:p>
    <w:p w14:paraId="5889CA3A" w14:textId="77777777" w:rsidR="00416F31" w:rsidRPr="00D5173F" w:rsidRDefault="00416F31" w:rsidP="00416F31">
      <w:pPr>
        <w:spacing w:after="160" w:line="259" w:lineRule="auto"/>
        <w:ind w:left="0" w:firstLine="0"/>
        <w:jc w:val="center"/>
        <w:rPr>
          <w:rFonts w:asciiTheme="minorHAnsi" w:hAnsiTheme="minorHAnsi" w:cstheme="minorHAnsi"/>
          <w:color w:val="FF0000"/>
          <w:sz w:val="32"/>
          <w:szCs w:val="32"/>
        </w:rPr>
      </w:pPr>
      <w:r w:rsidRPr="00D5173F">
        <w:rPr>
          <w:rFonts w:asciiTheme="minorHAnsi" w:hAnsiTheme="minorHAnsi" w:cstheme="minorHAnsi"/>
          <w:b/>
          <w:color w:val="FF0000"/>
          <w:sz w:val="32"/>
          <w:szCs w:val="32"/>
        </w:rPr>
        <w:br w:type="page"/>
      </w:r>
      <w:r w:rsidRPr="00D5173F">
        <w:rPr>
          <w:rFonts w:asciiTheme="minorHAnsi" w:hAnsiTheme="minorHAnsi" w:cstheme="minorHAnsi"/>
          <w:noProof/>
        </w:rPr>
        <w:lastRenderedPageBreak/>
        <w:drawing>
          <wp:inline distT="0" distB="0" distL="0" distR="0" wp14:anchorId="60405A28" wp14:editId="1FCF9AB5">
            <wp:extent cx="2234316" cy="1332750"/>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0483" cy="1342394"/>
                    </a:xfrm>
                    <a:prstGeom prst="rect">
                      <a:avLst/>
                    </a:prstGeom>
                  </pic:spPr>
                </pic:pic>
              </a:graphicData>
            </a:graphic>
          </wp:inline>
        </w:drawing>
      </w:r>
    </w:p>
    <w:p w14:paraId="392009FB" w14:textId="189B9AE3" w:rsidR="00416F31" w:rsidRPr="00D5173F" w:rsidRDefault="00416F31" w:rsidP="00416F31">
      <w:pPr>
        <w:spacing w:after="189" w:line="259" w:lineRule="auto"/>
        <w:ind w:left="-5" w:hanging="10"/>
        <w:rPr>
          <w:rFonts w:asciiTheme="minorHAnsi" w:hAnsiTheme="minorHAnsi" w:cstheme="minorHAnsi"/>
          <w:sz w:val="22"/>
        </w:rPr>
      </w:pPr>
      <w:r w:rsidRPr="00D5173F">
        <w:rPr>
          <w:rFonts w:asciiTheme="minorHAnsi" w:eastAsia="Times New Roman" w:hAnsiTheme="minorHAnsi" w:cstheme="minorHAnsi"/>
          <w:b/>
          <w:color w:val="BF0000"/>
          <w:sz w:val="22"/>
        </w:rPr>
        <w:t xml:space="preserve">What is the Virginia Tourism Corporation Marketing Leverage Program? </w:t>
      </w:r>
    </w:p>
    <w:p w14:paraId="1D2BC624" w14:textId="60BF0D3C" w:rsidR="00416F31" w:rsidRDefault="00416F31" w:rsidP="00416F31">
      <w:pPr>
        <w:spacing w:line="286" w:lineRule="auto"/>
        <w:ind w:left="0" w:firstLine="0"/>
        <w:rPr>
          <w:rFonts w:asciiTheme="minorHAnsi" w:hAnsiTheme="minorHAnsi" w:cstheme="minorHAnsi"/>
          <w:color w:val="000000" w:themeColor="text1"/>
          <w:sz w:val="22"/>
        </w:rPr>
      </w:pPr>
      <w:r w:rsidRPr="00BE783E">
        <w:rPr>
          <w:rFonts w:asciiTheme="minorHAnsi" w:hAnsiTheme="minorHAnsi" w:cstheme="minorHAnsi"/>
          <w:color w:val="000000" w:themeColor="text1"/>
          <w:sz w:val="22"/>
        </w:rPr>
        <w:t xml:space="preserve">The Virginia Tourism Corporation (VTC) announces that applications are now open for the Virginia Tourism Corporation (VTC) </w:t>
      </w:r>
      <w:r w:rsidR="002B4AAC">
        <w:rPr>
          <w:rFonts w:asciiTheme="minorHAnsi" w:hAnsiTheme="minorHAnsi" w:cstheme="minorHAnsi"/>
          <w:color w:val="000000" w:themeColor="text1"/>
          <w:sz w:val="22"/>
        </w:rPr>
        <w:t>Spring 2023</w:t>
      </w:r>
      <w:r w:rsidRPr="00BE783E">
        <w:rPr>
          <w:rFonts w:asciiTheme="minorHAnsi" w:hAnsiTheme="minorHAnsi" w:cstheme="minorHAnsi"/>
          <w:color w:val="000000" w:themeColor="text1"/>
          <w:sz w:val="22"/>
        </w:rPr>
        <w:t xml:space="preserve"> Marketing Leverage Program. </w:t>
      </w:r>
      <w:r w:rsidRPr="00BE783E">
        <w:rPr>
          <w:rFonts w:asciiTheme="minorHAnsi" w:hAnsiTheme="minorHAnsi" w:cstheme="minorHAnsi"/>
          <w:color w:val="000000" w:themeColor="text1"/>
          <w:sz w:val="22"/>
        </w:rPr>
        <w:br/>
      </w:r>
      <w:r w:rsidRPr="00BE783E">
        <w:rPr>
          <w:rFonts w:asciiTheme="minorHAnsi" w:hAnsiTheme="minorHAnsi" w:cstheme="minorHAnsi"/>
          <w:color w:val="000000" w:themeColor="text1"/>
          <w:sz w:val="22"/>
        </w:rPr>
        <w:br/>
        <w:t>The coronavirus had a devastating impact on the tourism and hospitality industries in Virginia. As the Commonwealth reopens for business, Virginia Tourism is offering these marketing grant funds to spur economic activity and travel across the Commonwealth</w:t>
      </w:r>
      <w:r>
        <w:rPr>
          <w:rFonts w:asciiTheme="minorHAnsi" w:hAnsiTheme="minorHAnsi" w:cstheme="minorHAnsi"/>
          <w:color w:val="000000" w:themeColor="text1"/>
          <w:sz w:val="22"/>
        </w:rPr>
        <w:t>.</w:t>
      </w:r>
    </w:p>
    <w:p w14:paraId="335D1265" w14:textId="77777777" w:rsidR="00416F31" w:rsidRDefault="00416F31" w:rsidP="00416F31">
      <w:pPr>
        <w:spacing w:line="286" w:lineRule="auto"/>
        <w:ind w:left="0" w:firstLine="0"/>
        <w:rPr>
          <w:rFonts w:asciiTheme="minorHAnsi" w:hAnsiTheme="minorHAnsi" w:cstheme="minorHAnsi"/>
          <w:color w:val="000000" w:themeColor="text1"/>
          <w:sz w:val="22"/>
        </w:rPr>
      </w:pPr>
    </w:p>
    <w:p w14:paraId="149772D4" w14:textId="1D992E8D" w:rsidR="00416F31" w:rsidRPr="00D5173F" w:rsidRDefault="00416F31" w:rsidP="00416F31">
      <w:pPr>
        <w:spacing w:line="286" w:lineRule="auto"/>
        <w:ind w:left="0" w:firstLine="0"/>
        <w:rPr>
          <w:rFonts w:asciiTheme="minorHAnsi" w:hAnsiTheme="minorHAnsi" w:cstheme="minorHAnsi"/>
          <w:sz w:val="22"/>
        </w:rPr>
      </w:pPr>
      <w:r w:rsidRPr="00D5173F">
        <w:rPr>
          <w:rFonts w:asciiTheme="minorHAnsi" w:hAnsiTheme="minorHAnsi" w:cstheme="minorHAnsi"/>
          <w:b/>
          <w:bCs/>
          <w:color w:val="FF0000"/>
          <w:sz w:val="22"/>
        </w:rPr>
        <w:t>PLEASE NOTE:</w:t>
      </w:r>
      <w:r w:rsidRPr="00D5173F">
        <w:rPr>
          <w:rFonts w:asciiTheme="minorHAnsi" w:hAnsiTheme="minorHAnsi" w:cstheme="minorHAnsi"/>
          <w:color w:val="FF0000"/>
          <w:sz w:val="22"/>
        </w:rPr>
        <w:t xml:space="preserve">  </w:t>
      </w:r>
      <w:r w:rsidRPr="00BE783E">
        <w:rPr>
          <w:rFonts w:asciiTheme="minorHAnsi" w:hAnsiTheme="minorHAnsi" w:cstheme="minorHAnsi"/>
          <w:color w:val="000000" w:themeColor="text1"/>
          <w:sz w:val="22"/>
        </w:rPr>
        <w:t>The application process for the VTC Marketing Leverage Program differs from past VTC Marketing Leverage Program applications.  Below is an overview of the changes:</w:t>
      </w:r>
      <w:r w:rsidRPr="00D5173F">
        <w:rPr>
          <w:rFonts w:asciiTheme="minorHAnsi" w:hAnsiTheme="minorHAnsi" w:cstheme="minorHAnsi"/>
          <w:sz w:val="22"/>
        </w:rPr>
        <w:br/>
      </w:r>
    </w:p>
    <w:p w14:paraId="7CEEB6ED" w14:textId="75FA3B5A" w:rsidR="00416F31" w:rsidRDefault="00416F31" w:rsidP="004000AC">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Different online application process than in the past.</w:t>
      </w:r>
    </w:p>
    <w:p w14:paraId="4BD0A484" w14:textId="01D57E7A" w:rsidR="00416F31" w:rsidRPr="004000AC" w:rsidRDefault="004000AC" w:rsidP="004000AC">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Maximum award of $20,000 with a 1:1 </w:t>
      </w:r>
      <w:r w:rsidRPr="00CC68EC">
        <w:rPr>
          <w:rFonts w:asciiTheme="minorHAnsi" w:hAnsiTheme="minorHAnsi" w:cstheme="minorHAnsi"/>
          <w:b/>
          <w:bCs/>
          <w:color w:val="FF0000"/>
          <w:sz w:val="22"/>
        </w:rPr>
        <w:t>cash match</w:t>
      </w:r>
      <w:r>
        <w:rPr>
          <w:rFonts w:asciiTheme="minorHAnsi" w:hAnsiTheme="minorHAnsi" w:cstheme="minorHAnsi"/>
          <w:color w:val="000000" w:themeColor="text1"/>
          <w:sz w:val="22"/>
        </w:rPr>
        <w:t>.</w:t>
      </w:r>
    </w:p>
    <w:p w14:paraId="1E4442FB" w14:textId="77777777" w:rsidR="00416F31" w:rsidRDefault="00416F31" w:rsidP="00416F31">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Partner Requirement – You will need to identify two other partners who you can work with to leverage your marketing dollars.  These partners are not required to enter information on your application, but you must contact those partners to discuss your application</w:t>
      </w:r>
      <w:r>
        <w:rPr>
          <w:rFonts w:asciiTheme="minorHAnsi" w:hAnsiTheme="minorHAnsi" w:cstheme="minorHAnsi"/>
          <w:color w:val="000000" w:themeColor="text1"/>
          <w:sz w:val="22"/>
        </w:rPr>
        <w:t>.  You will also need to identify four other partners and how they complement your marketing campaign.</w:t>
      </w:r>
    </w:p>
    <w:p w14:paraId="3BCA67A8" w14:textId="77777777" w:rsidR="00416F31" w:rsidRPr="00902CA4" w:rsidRDefault="00416F31" w:rsidP="00416F31">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State/Federal agencies are not eligible to apply for this funding</w:t>
      </w:r>
      <w:r w:rsidRPr="00902CA4">
        <w:rPr>
          <w:rFonts w:asciiTheme="minorHAnsi" w:hAnsiTheme="minorHAnsi" w:cstheme="minorHAnsi"/>
          <w:color w:val="000000" w:themeColor="text1"/>
          <w:sz w:val="22"/>
        </w:rPr>
        <w:t>.</w:t>
      </w:r>
    </w:p>
    <w:p w14:paraId="5EF77504" w14:textId="75E92EE8" w:rsidR="00416F31" w:rsidRPr="004000AC" w:rsidRDefault="00416F31" w:rsidP="00416F31">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DMO Requirements:  Virginia Destination Marketing Organizations (DMOs)</w:t>
      </w:r>
      <w:r>
        <w:rPr>
          <w:rFonts w:asciiTheme="minorHAnsi" w:hAnsiTheme="minorHAnsi" w:cstheme="minorHAnsi"/>
          <w:color w:val="000000" w:themeColor="text1"/>
          <w:sz w:val="22"/>
        </w:rPr>
        <w:t xml:space="preserve">, officially designated as of 12/31/21, </w:t>
      </w:r>
      <w:r w:rsidRPr="00902CA4">
        <w:rPr>
          <w:rFonts w:asciiTheme="minorHAnsi" w:hAnsiTheme="minorHAnsi" w:cstheme="minorHAnsi"/>
          <w:color w:val="000000" w:themeColor="text1"/>
          <w:sz w:val="22"/>
        </w:rPr>
        <w:t xml:space="preserve">may apply for this program.  If you are not a DMO, you </w:t>
      </w:r>
      <w:r>
        <w:rPr>
          <w:rFonts w:asciiTheme="minorHAnsi" w:hAnsiTheme="minorHAnsi" w:cstheme="minorHAnsi"/>
          <w:color w:val="000000" w:themeColor="text1"/>
          <w:sz w:val="22"/>
        </w:rPr>
        <w:t>must let the DMO know you are applying for this funding program</w:t>
      </w:r>
      <w:r w:rsidR="004000AC">
        <w:rPr>
          <w:rFonts w:asciiTheme="minorHAnsi" w:hAnsiTheme="minorHAnsi" w:cstheme="minorHAnsi"/>
          <w:color w:val="000000" w:themeColor="text1"/>
          <w:sz w:val="22"/>
        </w:rPr>
        <w:t xml:space="preserve"> and upload a letter of support from the DMO</w:t>
      </w:r>
      <w:r>
        <w:rPr>
          <w:rFonts w:asciiTheme="minorHAnsi" w:hAnsiTheme="minorHAnsi" w:cstheme="minorHAnsi"/>
          <w:color w:val="000000" w:themeColor="text1"/>
          <w:sz w:val="22"/>
        </w:rPr>
        <w:t>.</w:t>
      </w:r>
      <w:r w:rsidR="004000AC">
        <w:rPr>
          <w:rFonts w:asciiTheme="minorHAnsi" w:hAnsiTheme="minorHAnsi" w:cstheme="minorHAnsi"/>
          <w:color w:val="000000" w:themeColor="text1"/>
          <w:sz w:val="22"/>
        </w:rPr>
        <w:t xml:space="preserve">  If your location is not covered by a local or regional DMO, please upload a letter of support from the locality.</w:t>
      </w:r>
      <w:r>
        <w:rPr>
          <w:rFonts w:asciiTheme="minorHAnsi" w:hAnsiTheme="minorHAnsi" w:cstheme="minorHAnsi"/>
          <w:color w:val="000000" w:themeColor="text1"/>
          <w:sz w:val="22"/>
        </w:rPr>
        <w:t xml:space="preserve">  </w:t>
      </w:r>
      <w:r w:rsidRPr="00902CA4">
        <w:rPr>
          <w:rFonts w:asciiTheme="minorHAnsi" w:hAnsiTheme="minorHAnsi" w:cstheme="minorHAnsi"/>
          <w:color w:val="000000" w:themeColor="text1"/>
          <w:sz w:val="22"/>
        </w:rPr>
        <w:t xml:space="preserve">A list of recognized Virginia DMOs is available </w:t>
      </w:r>
      <w:r w:rsidR="004000AC">
        <w:rPr>
          <w:rFonts w:asciiTheme="minorHAnsi" w:hAnsiTheme="minorHAnsi" w:cstheme="minorHAnsi"/>
          <w:color w:val="000000" w:themeColor="text1"/>
          <w:sz w:val="22"/>
        </w:rPr>
        <w:t xml:space="preserve">at </w:t>
      </w:r>
      <w:hyperlink r:id="rId10" w:history="1">
        <w:r w:rsidR="004000AC" w:rsidRPr="00803338">
          <w:rPr>
            <w:rStyle w:val="Hyperlink"/>
            <w:rFonts w:asciiTheme="minorHAnsi" w:hAnsiTheme="minorHAnsi" w:cstheme="minorHAnsi"/>
            <w:sz w:val="22"/>
          </w:rPr>
          <w:t>https://www.vatc.org/wp-content/uploads/2022/09/DMOlist.pdf</w:t>
        </w:r>
      </w:hyperlink>
    </w:p>
    <w:p w14:paraId="075358CF" w14:textId="77777777" w:rsidR="004000AC" w:rsidRDefault="004000AC" w:rsidP="004000AC">
      <w:pPr>
        <w:pStyle w:val="ListParagraph"/>
        <w:numPr>
          <w:ilvl w:val="0"/>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Applicants are required to: </w:t>
      </w:r>
    </w:p>
    <w:p w14:paraId="2382B553" w14:textId="77777777" w:rsidR="004000AC" w:rsidRPr="00A90650" w:rsidRDefault="004000AC" w:rsidP="004000AC">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Include the Virginia is for Lovers brand in the marketing campaign. Logos requests and a list of approved logos can be found here: </w:t>
      </w:r>
      <w:hyperlink r:id="rId11" w:history="1">
        <w:r w:rsidRPr="00C3455C">
          <w:rPr>
            <w:color w:val="0000FF"/>
            <w:u w:val="single"/>
          </w:rPr>
          <w:t>https://www.vatc.org/marketing/advertising/vifl-logo-request/</w:t>
        </w:r>
      </w:hyperlink>
    </w:p>
    <w:p w14:paraId="6872E680" w14:textId="77777777" w:rsidR="004000AC" w:rsidRPr="00A90650" w:rsidRDefault="004000AC" w:rsidP="004000AC">
      <w:pPr>
        <w:spacing w:after="160" w:line="259" w:lineRule="auto"/>
        <w:ind w:hanging="10"/>
        <w:rPr>
          <w:rFonts w:asciiTheme="minorHAnsi" w:hAnsiTheme="minorHAnsi" w:cstheme="minorHAnsi"/>
          <w:b/>
          <w:bCs/>
          <w:color w:val="000000" w:themeColor="text1"/>
          <w:sz w:val="22"/>
        </w:rPr>
      </w:pPr>
      <w:r w:rsidRPr="00A90650">
        <w:rPr>
          <w:rFonts w:asciiTheme="minorHAnsi" w:hAnsiTheme="minorHAnsi" w:cstheme="minorHAnsi"/>
          <w:b/>
          <w:bCs/>
          <w:color w:val="000000" w:themeColor="text1"/>
          <w:sz w:val="22"/>
        </w:rPr>
        <w:t xml:space="preserve">Applicants are encouraged to: </w:t>
      </w:r>
    </w:p>
    <w:p w14:paraId="1B01A2EE" w14:textId="77777777" w:rsidR="004000AC" w:rsidRPr="00C3455C" w:rsidRDefault="004000AC" w:rsidP="004000AC">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Incorporate </w:t>
      </w:r>
      <w:r w:rsidRPr="00F5687C">
        <w:rPr>
          <w:rFonts w:asciiTheme="minorHAnsi" w:hAnsiTheme="minorHAnsi" w:cstheme="minorHAnsi"/>
          <w:b/>
          <w:bCs/>
          <w:color w:val="000000" w:themeColor="text1"/>
          <w:sz w:val="22"/>
        </w:rPr>
        <w:t>a VTC Brand campaign into your marketing plan</w:t>
      </w:r>
      <w:r>
        <w:rPr>
          <w:rFonts w:asciiTheme="minorHAnsi" w:hAnsiTheme="minorHAnsi" w:cstheme="minorHAnsi"/>
          <w:b/>
          <w:bCs/>
          <w:color w:val="000000" w:themeColor="text1"/>
          <w:sz w:val="22"/>
        </w:rPr>
        <w:t xml:space="preserve">.  Info can be found here: </w:t>
      </w:r>
      <w:hyperlink r:id="rId12" w:history="1">
        <w:r w:rsidRPr="00C3455C">
          <w:rPr>
            <w:rFonts w:ascii="Helvetica" w:hAnsi="Helvetica"/>
            <w:b/>
            <w:bCs/>
            <w:color w:val="D81C3F"/>
            <w:u w:val="single"/>
            <w:shd w:val="clear" w:color="auto" w:fill="F2F2F2"/>
          </w:rPr>
          <w:t>https://www.vatc.org/marketing/advertising/brandinitiatives/</w:t>
        </w:r>
      </w:hyperlink>
    </w:p>
    <w:p w14:paraId="28D4438D" w14:textId="77777777" w:rsidR="004000AC" w:rsidRPr="00F5687C" w:rsidRDefault="004000AC" w:rsidP="004000AC">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 Incorporate of VTC PMAP/Welcome Center opportunities in your campaign. </w:t>
      </w:r>
      <w:r w:rsidRPr="00F5687C">
        <w:rPr>
          <w:rFonts w:asciiTheme="minorHAnsi" w:hAnsiTheme="minorHAnsi" w:cstheme="minorHAnsi"/>
          <w:b/>
          <w:bCs/>
          <w:color w:val="000000" w:themeColor="text1"/>
          <w:sz w:val="22"/>
        </w:rPr>
        <w:t xml:space="preserve"> </w:t>
      </w:r>
      <w:r>
        <w:rPr>
          <w:rFonts w:asciiTheme="minorHAnsi" w:hAnsiTheme="minorHAnsi" w:cstheme="minorHAnsi"/>
          <w:b/>
          <w:bCs/>
          <w:color w:val="000000" w:themeColor="text1"/>
          <w:sz w:val="22"/>
        </w:rPr>
        <w:t>Info can be found here:</w:t>
      </w:r>
      <w:r w:rsidRPr="00F77806">
        <w:t xml:space="preserve"> </w:t>
      </w:r>
      <w:hyperlink r:id="rId13" w:history="1">
        <w:r w:rsidRPr="00F77806">
          <w:rPr>
            <w:color w:val="0000FF"/>
            <w:u w:val="single"/>
          </w:rPr>
          <w:t>https://www.welcomeva.com/</w:t>
        </w:r>
      </w:hyperlink>
    </w:p>
    <w:p w14:paraId="656EDE44" w14:textId="77777777" w:rsidR="00416F31" w:rsidRDefault="00416F31" w:rsidP="00416F31">
      <w:pPr>
        <w:pStyle w:val="ListParagraph"/>
        <w:numPr>
          <w:ilvl w:val="0"/>
          <w:numId w:val="7"/>
        </w:numPr>
        <w:spacing w:after="160" w:line="259" w:lineRule="auto"/>
        <w:rPr>
          <w:rFonts w:asciiTheme="minorHAnsi" w:hAnsiTheme="minorHAnsi" w:cstheme="minorHAnsi"/>
          <w:color w:val="000000" w:themeColor="text1"/>
          <w:sz w:val="22"/>
        </w:rPr>
      </w:pPr>
      <w:r w:rsidRPr="00D5173F">
        <w:rPr>
          <w:rFonts w:asciiTheme="minorHAnsi" w:hAnsiTheme="minorHAnsi" w:cstheme="minorHAnsi"/>
          <w:b/>
          <w:bCs/>
          <w:caps/>
          <w:color w:val="FF0000"/>
          <w:sz w:val="22"/>
        </w:rPr>
        <w:t>Competition for this grant program will be STRONG</w:t>
      </w:r>
      <w:r w:rsidRPr="00D5173F">
        <w:rPr>
          <w:rFonts w:asciiTheme="minorHAnsi" w:hAnsiTheme="minorHAnsi" w:cstheme="minorHAnsi"/>
          <w:sz w:val="22"/>
        </w:rPr>
        <w:t xml:space="preserve">.  </w:t>
      </w:r>
      <w:r w:rsidRPr="00902CA4">
        <w:rPr>
          <w:rFonts w:asciiTheme="minorHAnsi" w:hAnsiTheme="minorHAnsi" w:cstheme="minorHAnsi"/>
          <w:color w:val="000000" w:themeColor="text1"/>
          <w:sz w:val="22"/>
        </w:rPr>
        <w:t>The more complete your application, the better you will score.  Please follow ALL directions and answer as completely as possible.</w:t>
      </w:r>
    </w:p>
    <w:p w14:paraId="6951B14A" w14:textId="77777777" w:rsidR="00416F31" w:rsidRPr="002736F5" w:rsidRDefault="00416F31" w:rsidP="00416F31">
      <w:pPr>
        <w:pStyle w:val="ListParagraph"/>
        <w:numPr>
          <w:ilvl w:val="0"/>
          <w:numId w:val="7"/>
        </w:numPr>
        <w:spacing w:after="160" w:line="259" w:lineRule="auto"/>
        <w:rPr>
          <w:rFonts w:asciiTheme="minorHAnsi" w:hAnsiTheme="minorHAnsi" w:cstheme="minorHAnsi"/>
          <w:sz w:val="22"/>
        </w:rPr>
      </w:pPr>
      <w:r>
        <w:rPr>
          <w:rFonts w:asciiTheme="minorHAnsi" w:hAnsiTheme="minorHAnsi" w:cstheme="minorHAnsi"/>
          <w:color w:val="000000" w:themeColor="text1"/>
          <w:sz w:val="22"/>
        </w:rPr>
        <w:lastRenderedPageBreak/>
        <w:t>Awardees of prior VTC Recovery Marketing Leverage Programs and/or prior VTC Marketing Leverage Program who have received extensions on prior applications may also apply.  However, marketing plans and programs must be for</w:t>
      </w:r>
      <w:r w:rsidRPr="0063485C">
        <w:rPr>
          <w:rFonts w:asciiTheme="minorHAnsi" w:hAnsiTheme="minorHAnsi" w:cstheme="minorHAnsi"/>
          <w:b/>
          <w:bCs/>
          <w:color w:val="000000" w:themeColor="text1"/>
          <w:sz w:val="22"/>
          <w:u w:val="single"/>
        </w:rPr>
        <w:t xml:space="preserve"> NEW</w:t>
      </w:r>
      <w:r>
        <w:rPr>
          <w:rFonts w:asciiTheme="minorHAnsi" w:hAnsiTheme="minorHAnsi" w:cstheme="minorHAnsi"/>
          <w:color w:val="000000" w:themeColor="text1"/>
          <w:sz w:val="22"/>
        </w:rPr>
        <w:t xml:space="preserve"> initiatives and not a repeat of a past marketing plan.  </w:t>
      </w:r>
    </w:p>
    <w:p w14:paraId="7E0B54DF" w14:textId="77777777" w:rsidR="00416F31" w:rsidRPr="00902CA4" w:rsidRDefault="00416F31" w:rsidP="00416F31">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aps/>
          <w:color w:val="000000" w:themeColor="text1"/>
          <w:sz w:val="22"/>
        </w:rPr>
        <w:t>D</w:t>
      </w:r>
      <w:r w:rsidRPr="00902CA4">
        <w:rPr>
          <w:rFonts w:asciiTheme="minorHAnsi" w:hAnsiTheme="minorHAnsi" w:cstheme="minorHAnsi"/>
          <w:color w:val="000000" w:themeColor="text1"/>
          <w:sz w:val="22"/>
        </w:rPr>
        <w:t>ue to the anticipated number of applications, and to expedite application approval, a draft review of applications will NOT be possible.</w:t>
      </w:r>
    </w:p>
    <w:p w14:paraId="13C3EBEC" w14:textId="77777777" w:rsidR="00416F31" w:rsidRPr="00902CA4" w:rsidRDefault="00416F31" w:rsidP="00416F31">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Only online applications will be accepted.</w:t>
      </w:r>
    </w:p>
    <w:p w14:paraId="5E3E686B" w14:textId="77777777" w:rsidR="00416F31" w:rsidRPr="00902CA4" w:rsidRDefault="00416F31" w:rsidP="00416F31">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 xml:space="preserve">Do </w:t>
      </w:r>
      <w:r w:rsidRPr="00902CA4">
        <w:rPr>
          <w:rFonts w:asciiTheme="minorHAnsi" w:hAnsiTheme="minorHAnsi" w:cstheme="minorHAnsi"/>
          <w:b/>
          <w:bCs/>
          <w:color w:val="000000" w:themeColor="text1"/>
          <w:sz w:val="22"/>
        </w:rPr>
        <w:t>NOT</w:t>
      </w:r>
      <w:r w:rsidRPr="00902CA4">
        <w:rPr>
          <w:rFonts w:asciiTheme="minorHAnsi" w:hAnsiTheme="minorHAnsi" w:cstheme="minorHAnsi"/>
          <w:color w:val="000000" w:themeColor="text1"/>
          <w:sz w:val="22"/>
        </w:rPr>
        <w:t xml:space="preserve"> send – via email or regular mail – any attachments or supplemental materials.  These materials will NOT be reviewed.  Only submit the requested and required information via this online application!</w:t>
      </w:r>
    </w:p>
    <w:p w14:paraId="1B38A6BE" w14:textId="580A2100" w:rsidR="00416F31" w:rsidRPr="00D5173F" w:rsidRDefault="00416F31" w:rsidP="00416F31">
      <w:pPr>
        <w:pStyle w:val="ListParagraph"/>
        <w:numPr>
          <w:ilvl w:val="0"/>
          <w:numId w:val="7"/>
        </w:numPr>
        <w:spacing w:after="336"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final application must be submitted via the online application no later than </w:t>
      </w:r>
      <w:r w:rsidR="004000AC">
        <w:rPr>
          <w:rFonts w:asciiTheme="minorHAnsi" w:hAnsiTheme="minorHAnsi" w:cstheme="minorHAnsi"/>
          <w:b/>
          <w:color w:val="000000" w:themeColor="text1"/>
          <w:sz w:val="22"/>
        </w:rPr>
        <w:t>February 28, 2023</w:t>
      </w:r>
      <w:r>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rPr>
        <w:t>by 5:00 PM</w:t>
      </w:r>
      <w:r w:rsidRPr="00D5173F">
        <w:rPr>
          <w:rFonts w:asciiTheme="minorHAnsi" w:hAnsiTheme="minorHAnsi" w:cstheme="minorHAnsi"/>
          <w:color w:val="000000" w:themeColor="text1"/>
          <w:sz w:val="22"/>
        </w:rPr>
        <w:t xml:space="preserve">. No other application delivery formats will be accepted. Grading of applications is expected to be completed and award/denial notifications made by </w:t>
      </w:r>
      <w:r w:rsidR="004000AC">
        <w:rPr>
          <w:rFonts w:asciiTheme="minorHAnsi" w:hAnsiTheme="minorHAnsi" w:cstheme="minorHAnsi"/>
          <w:color w:val="000000" w:themeColor="text1"/>
          <w:sz w:val="22"/>
        </w:rPr>
        <w:t>mid-April 2023.</w:t>
      </w:r>
    </w:p>
    <w:p w14:paraId="676180A4" w14:textId="77777777" w:rsidR="00416F31" w:rsidRPr="00D5173F" w:rsidRDefault="00416F31" w:rsidP="00416F31">
      <w:pPr>
        <w:pStyle w:val="ListParagraph"/>
        <w:numPr>
          <w:ilvl w:val="0"/>
          <w:numId w:val="6"/>
        </w:numPr>
        <w:spacing w:after="336" w:line="286" w:lineRule="auto"/>
        <w:rPr>
          <w:rFonts w:asciiTheme="minorHAnsi" w:hAnsiTheme="minorHAnsi" w:cstheme="minorHAnsi"/>
          <w:color w:val="000000" w:themeColor="text1"/>
          <w:sz w:val="22"/>
        </w:rPr>
      </w:pPr>
      <w:r w:rsidRPr="004F54E2">
        <w:rPr>
          <w:rFonts w:asciiTheme="minorHAnsi" w:hAnsiTheme="minorHAnsi" w:cstheme="minorHAnsi"/>
          <w:b/>
          <w:color w:val="FF0000"/>
          <w:sz w:val="22"/>
        </w:rPr>
        <w:t>IMPORTANT: Do not wait until the last minute to submit your application!</w:t>
      </w:r>
      <w:r w:rsidRPr="004F54E2">
        <w:rPr>
          <w:rFonts w:asciiTheme="minorHAnsi" w:hAnsiTheme="minorHAnsi" w:cstheme="minorHAnsi"/>
          <w:color w:val="FF0000"/>
          <w:sz w:val="22"/>
        </w:rPr>
        <w:t xml:space="preserve"> </w:t>
      </w:r>
      <w:r w:rsidRPr="00D5173F">
        <w:rPr>
          <w:rFonts w:asciiTheme="minorHAnsi" w:hAnsiTheme="minorHAnsi" w:cstheme="minorHAnsi"/>
          <w:color w:val="000000" w:themeColor="text1"/>
          <w:sz w:val="22"/>
        </w:rPr>
        <w:t>Waiting until the last minute does not allow VTC to diagnose any online submission problems and does not allow time to complete your application properly!</w:t>
      </w:r>
      <w:r>
        <w:rPr>
          <w:rFonts w:asciiTheme="minorHAnsi" w:hAnsiTheme="minorHAnsi" w:cstheme="minorHAnsi"/>
          <w:color w:val="000000" w:themeColor="text1"/>
          <w:sz w:val="22"/>
        </w:rPr>
        <w:t xml:space="preserve"> No extensions on the deadline will be allowed.</w:t>
      </w:r>
    </w:p>
    <w:p w14:paraId="22910792" w14:textId="77777777" w:rsidR="00416F31" w:rsidRPr="00D5173F" w:rsidRDefault="00416F31" w:rsidP="00416F31">
      <w:pPr>
        <w:spacing w:after="189" w:line="259" w:lineRule="auto"/>
        <w:ind w:left="-5" w:hanging="10"/>
        <w:rPr>
          <w:rFonts w:asciiTheme="minorHAnsi" w:hAnsiTheme="minorHAnsi" w:cstheme="minorHAnsi"/>
          <w:u w:val="single"/>
        </w:rPr>
      </w:pPr>
      <w:r w:rsidRPr="00D5173F">
        <w:rPr>
          <w:rFonts w:asciiTheme="minorHAnsi" w:eastAsia="Times New Roman" w:hAnsiTheme="minorHAnsi" w:cstheme="minorHAnsi"/>
          <w:b/>
          <w:color w:val="BF0000"/>
          <w:sz w:val="28"/>
          <w:u w:val="single"/>
        </w:rPr>
        <w:t xml:space="preserve">The Rules </w:t>
      </w:r>
    </w:p>
    <w:p w14:paraId="30DC2669" w14:textId="77777777" w:rsidR="00416F31" w:rsidRPr="00AC4D60" w:rsidRDefault="00416F31" w:rsidP="00416F31">
      <w:pPr>
        <w:pStyle w:val="Heading2"/>
        <w:rPr>
          <w:rFonts w:asciiTheme="minorHAnsi" w:hAnsiTheme="minorHAnsi" w:cstheme="minorHAnsi"/>
          <w:color w:val="000000" w:themeColor="text1"/>
        </w:rPr>
      </w:pPr>
      <w:r w:rsidRPr="00AC4D60">
        <w:rPr>
          <w:rFonts w:asciiTheme="minorHAnsi" w:hAnsiTheme="minorHAnsi" w:cstheme="minorHAnsi"/>
          <w:color w:val="000000" w:themeColor="text1"/>
        </w:rPr>
        <w:t xml:space="preserve">Applicant and Partners </w:t>
      </w:r>
    </w:p>
    <w:p w14:paraId="08BA50BB" w14:textId="658BA9E0" w:rsidR="00416F31" w:rsidRPr="00AC4D60" w:rsidRDefault="00416F31" w:rsidP="00416F31">
      <w:pPr>
        <w:ind w:left="0" w:firstLine="0"/>
        <w:rPr>
          <w:rFonts w:asciiTheme="minorHAnsi" w:hAnsiTheme="minorHAnsi" w:cstheme="minorHAnsi"/>
          <w:color w:val="000000" w:themeColor="text1"/>
          <w:sz w:val="22"/>
        </w:rPr>
      </w:pPr>
      <w:r w:rsidRPr="00AC4D60">
        <w:rPr>
          <w:rFonts w:asciiTheme="minorHAnsi" w:hAnsiTheme="minorHAnsi" w:cstheme="minorHAnsi"/>
          <w:color w:val="000000" w:themeColor="text1"/>
          <w:sz w:val="22"/>
        </w:rPr>
        <w:t xml:space="preserve">Applicant and partners may consist of Virginia towns, cities, counties, convention and visitors’ bureaus, </w:t>
      </w:r>
      <w:r>
        <w:rPr>
          <w:rFonts w:asciiTheme="minorHAnsi" w:hAnsiTheme="minorHAnsi" w:cstheme="minorHAnsi"/>
          <w:color w:val="000000" w:themeColor="text1"/>
          <w:sz w:val="22"/>
        </w:rPr>
        <w:t xml:space="preserve">planning district commissions, </w:t>
      </w:r>
      <w:r w:rsidRPr="00AC4D60">
        <w:rPr>
          <w:rFonts w:asciiTheme="minorHAnsi" w:hAnsiTheme="minorHAnsi" w:cstheme="minorHAnsi"/>
          <w:color w:val="000000" w:themeColor="text1"/>
          <w:sz w:val="22"/>
        </w:rPr>
        <w:t xml:space="preserve">chambers of commerce, other local or regional destination marketing organizations (DMO), </w:t>
      </w:r>
      <w:r w:rsidR="004000AC" w:rsidRPr="009879A3">
        <w:rPr>
          <w:rFonts w:asciiTheme="minorHAnsi" w:hAnsiTheme="minorHAnsi" w:cstheme="minorHAnsi"/>
          <w:b/>
          <w:bCs/>
          <w:i/>
          <w:iCs/>
          <w:color w:val="000000" w:themeColor="text1"/>
          <w:sz w:val="22"/>
          <w:u w:val="single"/>
        </w:rPr>
        <w:t xml:space="preserve">tourism-oriented </w:t>
      </w:r>
      <w:r w:rsidRPr="00AC4D60">
        <w:rPr>
          <w:rFonts w:asciiTheme="minorHAnsi" w:hAnsiTheme="minorHAnsi" w:cstheme="minorHAnsi"/>
          <w:color w:val="000000" w:themeColor="text1"/>
          <w:sz w:val="22"/>
        </w:rPr>
        <w:t xml:space="preserve">private businesses, museums, attractions, cultural </w:t>
      </w:r>
      <w:r>
        <w:rPr>
          <w:rFonts w:asciiTheme="minorHAnsi" w:hAnsiTheme="minorHAnsi" w:cstheme="minorHAnsi"/>
          <w:color w:val="000000" w:themeColor="text1"/>
          <w:sz w:val="22"/>
        </w:rPr>
        <w:t xml:space="preserve">or other </w:t>
      </w:r>
      <w:r w:rsidRPr="00AC4D60">
        <w:rPr>
          <w:rFonts w:asciiTheme="minorHAnsi" w:hAnsiTheme="minorHAnsi" w:cstheme="minorHAnsi"/>
          <w:color w:val="000000" w:themeColor="text1"/>
          <w:sz w:val="22"/>
        </w:rPr>
        <w:t xml:space="preserve">events, and other tourism-related entities. </w:t>
      </w:r>
      <w:r w:rsidR="004000AC">
        <w:rPr>
          <w:rFonts w:asciiTheme="minorHAnsi" w:hAnsiTheme="minorHAnsi" w:cstheme="minorHAnsi"/>
          <w:color w:val="000000" w:themeColor="text1"/>
          <w:sz w:val="22"/>
        </w:rPr>
        <w:t>Programs promoting cannabis are not eligible.</w:t>
      </w:r>
      <w:r w:rsidR="009879A3">
        <w:rPr>
          <w:rFonts w:asciiTheme="minorHAnsi" w:hAnsiTheme="minorHAnsi" w:cstheme="minorHAnsi"/>
          <w:color w:val="000000" w:themeColor="text1"/>
          <w:sz w:val="22"/>
        </w:rPr>
        <w:t xml:space="preserve"> Stand-alone</w:t>
      </w:r>
      <w:r w:rsidR="004000AC">
        <w:rPr>
          <w:rFonts w:asciiTheme="minorHAnsi" w:hAnsiTheme="minorHAnsi" w:cstheme="minorHAnsi"/>
          <w:color w:val="000000" w:themeColor="text1"/>
          <w:sz w:val="22"/>
        </w:rPr>
        <w:t xml:space="preserve"> </w:t>
      </w:r>
      <w:r w:rsidR="009879A3">
        <w:rPr>
          <w:rFonts w:asciiTheme="minorHAnsi" w:hAnsiTheme="minorHAnsi" w:cstheme="minorHAnsi"/>
          <w:color w:val="000000" w:themeColor="text1"/>
          <w:sz w:val="22"/>
        </w:rPr>
        <w:t>h</w:t>
      </w:r>
      <w:r w:rsidR="004000AC">
        <w:rPr>
          <w:rFonts w:asciiTheme="minorHAnsi" w:hAnsiTheme="minorHAnsi" w:cstheme="minorHAnsi"/>
          <w:color w:val="000000" w:themeColor="text1"/>
          <w:sz w:val="22"/>
        </w:rPr>
        <w:t xml:space="preserve">air salons, nail salons, </w:t>
      </w:r>
      <w:r w:rsidR="00D17B8F">
        <w:rPr>
          <w:rFonts w:asciiTheme="minorHAnsi" w:hAnsiTheme="minorHAnsi" w:cstheme="minorHAnsi"/>
          <w:color w:val="000000" w:themeColor="text1"/>
          <w:sz w:val="22"/>
        </w:rPr>
        <w:t xml:space="preserve">yoga studios, </w:t>
      </w:r>
      <w:r w:rsidR="009879A3">
        <w:rPr>
          <w:rFonts w:asciiTheme="minorHAnsi" w:hAnsiTheme="minorHAnsi" w:cstheme="minorHAnsi"/>
          <w:color w:val="000000" w:themeColor="text1"/>
          <w:sz w:val="22"/>
        </w:rPr>
        <w:t xml:space="preserve">personal fitness studios, </w:t>
      </w:r>
      <w:r w:rsidR="004000AC">
        <w:rPr>
          <w:rFonts w:asciiTheme="minorHAnsi" w:hAnsiTheme="minorHAnsi" w:cstheme="minorHAnsi"/>
          <w:color w:val="000000" w:themeColor="text1"/>
          <w:sz w:val="22"/>
        </w:rPr>
        <w:t xml:space="preserve">and other wellness services are only eligible if they are part of a larger single-entity resort complex that includes lodging. </w:t>
      </w:r>
      <w:r w:rsidR="00D17B8F">
        <w:rPr>
          <w:rFonts w:asciiTheme="minorHAnsi" w:hAnsiTheme="minorHAnsi" w:cstheme="minorHAnsi"/>
          <w:color w:val="000000" w:themeColor="text1"/>
          <w:sz w:val="22"/>
        </w:rPr>
        <w:t xml:space="preserve">For instance, a hair salon that is part of The Homestead Resort would be eligible.  However, a hair salon in strip mall would not be eligible. </w:t>
      </w:r>
      <w:r w:rsidRPr="00AC4D60">
        <w:rPr>
          <w:rFonts w:asciiTheme="minorHAnsi" w:hAnsiTheme="minorHAnsi" w:cstheme="minorHAnsi"/>
          <w:b/>
          <w:color w:val="000000" w:themeColor="text1"/>
          <w:sz w:val="22"/>
        </w:rPr>
        <w:t>The Federal Employer Identification number (FEIN) must be included for the applicant</w:t>
      </w:r>
      <w:r w:rsidRPr="00AC4D60">
        <w:rPr>
          <w:rFonts w:asciiTheme="minorHAnsi" w:hAnsiTheme="minorHAnsi" w:cstheme="minorHAnsi"/>
          <w:color w:val="000000" w:themeColor="text1"/>
          <w:sz w:val="22"/>
        </w:rPr>
        <w:t>.</w:t>
      </w:r>
    </w:p>
    <w:p w14:paraId="6EB7CD74" w14:textId="77777777" w:rsidR="00416F31" w:rsidRDefault="00416F31" w:rsidP="00416F31">
      <w:pPr>
        <w:ind w:left="0" w:firstLine="0"/>
        <w:rPr>
          <w:rFonts w:asciiTheme="minorHAnsi" w:hAnsiTheme="minorHAnsi" w:cstheme="minorHAnsi"/>
          <w:color w:val="000000" w:themeColor="text1"/>
          <w:sz w:val="22"/>
        </w:rPr>
      </w:pPr>
    </w:p>
    <w:p w14:paraId="1C51CBD6" w14:textId="675C1582" w:rsidR="00416F31" w:rsidRPr="00D5173F" w:rsidRDefault="00416F31" w:rsidP="00416F31">
      <w:pPr>
        <w:ind w:left="0" w:firstLine="0"/>
        <w:rPr>
          <w:rFonts w:asciiTheme="minorHAnsi" w:hAnsiTheme="minorHAnsi" w:cstheme="minorHAnsi"/>
          <w:color w:val="000000" w:themeColor="text1"/>
          <w:sz w:val="22"/>
        </w:rPr>
      </w:pPr>
      <w:r w:rsidRPr="00AC4D60">
        <w:rPr>
          <w:rFonts w:asciiTheme="minorHAnsi" w:hAnsiTheme="minorHAnsi" w:cstheme="minorHAnsi"/>
          <w:color w:val="000000" w:themeColor="text1"/>
          <w:sz w:val="22"/>
        </w:rPr>
        <w:t xml:space="preserve">DMOs are </w:t>
      </w:r>
      <w:r w:rsidRPr="00AC4D60">
        <w:rPr>
          <w:rFonts w:asciiTheme="minorHAnsi" w:hAnsiTheme="minorHAnsi" w:cstheme="minorHAnsi"/>
          <w:i/>
          <w:color w:val="000000" w:themeColor="text1"/>
          <w:sz w:val="22"/>
        </w:rPr>
        <w:t>not required</w:t>
      </w:r>
      <w:r w:rsidRPr="00AC4D60">
        <w:rPr>
          <w:rFonts w:asciiTheme="minorHAnsi" w:hAnsiTheme="minorHAnsi" w:cstheme="minorHAnsi"/>
          <w:color w:val="000000" w:themeColor="text1"/>
          <w:sz w:val="22"/>
        </w:rPr>
        <w:t xml:space="preserve"> to be a partner; however, all applications </w:t>
      </w:r>
      <w:r w:rsidRPr="00AC4D60">
        <w:rPr>
          <w:rFonts w:asciiTheme="minorHAnsi" w:hAnsiTheme="minorHAnsi" w:cstheme="minorHAnsi"/>
          <w:color w:val="000000" w:themeColor="text1"/>
          <w:sz w:val="22"/>
          <w:u w:val="single" w:color="656565"/>
        </w:rPr>
        <w:t>must</w:t>
      </w:r>
      <w:r w:rsidRPr="00AC4D60">
        <w:rPr>
          <w:rFonts w:asciiTheme="minorHAnsi" w:hAnsiTheme="minorHAnsi" w:cstheme="minorHAnsi"/>
          <w:color w:val="000000" w:themeColor="text1"/>
          <w:sz w:val="22"/>
        </w:rPr>
        <w:t xml:space="preserve"> indicate your local DMO</w:t>
      </w:r>
      <w:r>
        <w:rPr>
          <w:rFonts w:asciiTheme="minorHAnsi" w:hAnsiTheme="minorHAnsi" w:cstheme="minorHAnsi"/>
          <w:color w:val="000000" w:themeColor="text1"/>
          <w:sz w:val="22"/>
        </w:rPr>
        <w:t xml:space="preserve"> and </w:t>
      </w:r>
      <w:r w:rsidR="00D17B8F">
        <w:rPr>
          <w:rFonts w:asciiTheme="minorHAnsi" w:hAnsiTheme="minorHAnsi" w:cstheme="minorHAnsi"/>
          <w:color w:val="000000" w:themeColor="text1"/>
          <w:sz w:val="22"/>
        </w:rPr>
        <w:t>upload a letter of support from the DMO</w:t>
      </w:r>
      <w:r>
        <w:rPr>
          <w:rFonts w:asciiTheme="minorHAnsi" w:hAnsiTheme="minorHAnsi" w:cstheme="minorHAnsi"/>
          <w:color w:val="000000" w:themeColor="text1"/>
          <w:sz w:val="22"/>
        </w:rPr>
        <w:t>.</w:t>
      </w:r>
      <w:r w:rsidR="00D17B8F">
        <w:rPr>
          <w:rFonts w:asciiTheme="minorHAnsi" w:hAnsiTheme="minorHAnsi" w:cstheme="minorHAnsi"/>
          <w:color w:val="000000" w:themeColor="text1"/>
          <w:sz w:val="22"/>
        </w:rPr>
        <w:t xml:space="preserve">  However, if the location of the application is not covered by a local or regional DMO, a letter of support from the locality will suffice. </w:t>
      </w:r>
      <w:r w:rsidRPr="00AC4D60">
        <w:rPr>
          <w:rFonts w:asciiTheme="minorHAnsi" w:hAnsiTheme="minorHAnsi" w:cstheme="minorHAnsi"/>
          <w:color w:val="000000" w:themeColor="text1"/>
          <w:sz w:val="22"/>
        </w:rPr>
        <w:t xml:space="preserve"> A list of DMOs can be found at </w:t>
      </w:r>
      <w:r>
        <w:rPr>
          <w:rFonts w:asciiTheme="minorHAnsi" w:hAnsiTheme="minorHAnsi" w:cstheme="minorHAnsi"/>
          <w:color w:val="000000" w:themeColor="text1"/>
          <w:sz w:val="22"/>
        </w:rPr>
        <w:t xml:space="preserve"> </w:t>
      </w:r>
      <w:hyperlink r:id="rId14" w:history="1">
        <w:r w:rsidR="00D17B8F" w:rsidRPr="00803338">
          <w:rPr>
            <w:rStyle w:val="Hyperlink"/>
            <w:rFonts w:asciiTheme="minorHAnsi" w:hAnsiTheme="minorHAnsi" w:cstheme="minorHAnsi"/>
            <w:sz w:val="22"/>
          </w:rPr>
          <w:t>https://www.vatc.org/wp-content/uploads/2022/09/DMOlist.pdf</w:t>
        </w:r>
      </w:hyperlink>
      <w:r>
        <w:rPr>
          <w:rFonts w:asciiTheme="minorHAnsi" w:hAnsiTheme="minorHAnsi" w:cstheme="minorHAnsi"/>
          <w:color w:val="000000" w:themeColor="text1"/>
          <w:sz w:val="22"/>
        </w:rPr>
        <w:br/>
      </w:r>
    </w:p>
    <w:p w14:paraId="09058B6A" w14:textId="30D59A4C" w:rsidR="00416F31" w:rsidRPr="009628C3" w:rsidRDefault="00416F31" w:rsidP="00416F31">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t xml:space="preserve">Programs that are regional in scope are encouraged. If you have non-Virginia </w:t>
      </w:r>
      <w:r w:rsidR="00CC68EC">
        <w:rPr>
          <w:rFonts w:asciiTheme="minorHAnsi" w:hAnsiTheme="minorHAnsi" w:cstheme="minorHAnsi"/>
          <w:color w:val="000000" w:themeColor="text1"/>
          <w:sz w:val="22"/>
        </w:rPr>
        <w:t>spokes</w:t>
      </w:r>
      <w:r w:rsidRPr="009628C3">
        <w:rPr>
          <w:rFonts w:asciiTheme="minorHAnsi" w:hAnsiTheme="minorHAnsi" w:cstheme="minorHAnsi"/>
          <w:color w:val="000000" w:themeColor="text1"/>
          <w:sz w:val="22"/>
        </w:rPr>
        <w:t xml:space="preserve">, you MUST indicate a minimum of two </w:t>
      </w:r>
      <w:r w:rsidRPr="009628C3">
        <w:rPr>
          <w:rFonts w:asciiTheme="minorHAnsi" w:hAnsiTheme="minorHAnsi" w:cstheme="minorHAnsi"/>
          <w:b/>
          <w:color w:val="000000" w:themeColor="text1"/>
          <w:sz w:val="22"/>
        </w:rPr>
        <w:t>Virginia</w:t>
      </w:r>
      <w:r w:rsidRPr="009628C3">
        <w:rPr>
          <w:rFonts w:asciiTheme="minorHAnsi" w:hAnsiTheme="minorHAnsi" w:cstheme="minorHAnsi"/>
          <w:color w:val="000000" w:themeColor="text1"/>
          <w:sz w:val="22"/>
        </w:rPr>
        <w:t xml:space="preserve"> partners. In addition, your program must be located in Virginia, and </w:t>
      </w:r>
      <w:r>
        <w:rPr>
          <w:rFonts w:asciiTheme="minorHAnsi" w:hAnsiTheme="minorHAnsi" w:cstheme="minorHAnsi"/>
          <w:color w:val="000000" w:themeColor="text1"/>
          <w:sz w:val="22"/>
        </w:rPr>
        <w:t>drive</w:t>
      </w:r>
      <w:r w:rsidRPr="009628C3">
        <w:rPr>
          <w:rFonts w:asciiTheme="minorHAnsi" w:hAnsiTheme="minorHAnsi" w:cstheme="minorHAnsi"/>
          <w:color w:val="000000" w:themeColor="text1"/>
          <w:sz w:val="22"/>
        </w:rPr>
        <w:t xml:space="preserve"> visitation to Virginia</w:t>
      </w:r>
      <w:r w:rsidRPr="00C979DB">
        <w:rPr>
          <w:rFonts w:asciiTheme="minorHAnsi" w:hAnsiTheme="minorHAnsi" w:cstheme="minorHAnsi"/>
          <w:color w:val="000000" w:themeColor="text1"/>
          <w:sz w:val="22"/>
        </w:rPr>
        <w:t>.  Applications that will lead to increased overnight visitation are encouraged. State/federal</w:t>
      </w:r>
      <w:r w:rsidRPr="009628C3">
        <w:rPr>
          <w:rFonts w:asciiTheme="minorHAnsi" w:hAnsiTheme="minorHAnsi" w:cstheme="minorHAnsi"/>
          <w:color w:val="000000" w:themeColor="text1"/>
          <w:sz w:val="22"/>
        </w:rPr>
        <w:t xml:space="preserve"> agencies </w:t>
      </w:r>
      <w:r>
        <w:rPr>
          <w:rFonts w:asciiTheme="minorHAnsi" w:hAnsiTheme="minorHAnsi" w:cstheme="minorHAnsi"/>
          <w:color w:val="000000" w:themeColor="text1"/>
          <w:sz w:val="22"/>
        </w:rPr>
        <w:t>are not eligible to</w:t>
      </w:r>
      <w:r w:rsidRPr="009628C3">
        <w:rPr>
          <w:rFonts w:asciiTheme="minorHAnsi" w:hAnsiTheme="minorHAnsi" w:cstheme="minorHAnsi"/>
          <w:color w:val="000000" w:themeColor="text1"/>
          <w:sz w:val="22"/>
        </w:rPr>
        <w:t xml:space="preserve"> apply for this funding.</w:t>
      </w:r>
    </w:p>
    <w:p w14:paraId="2A122295" w14:textId="5A322466" w:rsidR="00D17B8F" w:rsidRDefault="00416F31" w:rsidP="00416F31">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lastRenderedPageBreak/>
        <w:t xml:space="preserve">All applicable partners in the application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be listed on </w:t>
      </w:r>
      <w:hyperlink r:id="rId15"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w:t>
      </w:r>
      <w:r w:rsidRPr="009628C3">
        <w:rPr>
          <w:rFonts w:asciiTheme="minorHAnsi" w:hAnsiTheme="minorHAnsi" w:cstheme="minorHAnsi"/>
          <w:color w:val="000000" w:themeColor="text1"/>
          <w:sz w:val="22"/>
        </w:rPr>
        <w:t xml:space="preserve">and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provide a reciprocal link to </w:t>
      </w:r>
      <w:hyperlink r:id="rId16" w:history="1">
        <w:r w:rsidRPr="00D5173F">
          <w:rPr>
            <w:rStyle w:val="Hyperlink"/>
            <w:rFonts w:asciiTheme="minorHAnsi" w:hAnsiTheme="minorHAnsi" w:cstheme="minorHAnsi"/>
            <w:sz w:val="22"/>
          </w:rPr>
          <w:t>http://www.Virginia.org</w:t>
        </w:r>
      </w:hyperlink>
      <w:r w:rsidRPr="00D5173F">
        <w:rPr>
          <w:rFonts w:asciiTheme="minorHAnsi" w:hAnsiTheme="minorHAnsi" w:cstheme="minorHAnsi"/>
          <w:sz w:val="22"/>
        </w:rPr>
        <w:t xml:space="preserve"> </w:t>
      </w:r>
      <w:r w:rsidR="00D17B8F">
        <w:rPr>
          <w:rFonts w:asciiTheme="minorHAnsi" w:hAnsiTheme="minorHAnsi" w:cstheme="minorHAnsi"/>
          <w:color w:val="000000" w:themeColor="text1"/>
          <w:sz w:val="22"/>
        </w:rPr>
        <w:t>before reimbursements can be processed</w:t>
      </w:r>
      <w:r w:rsidR="009879A3">
        <w:rPr>
          <w:rFonts w:asciiTheme="minorHAnsi" w:hAnsiTheme="minorHAnsi" w:cstheme="minorHAnsi"/>
          <w:color w:val="000000" w:themeColor="text1"/>
          <w:sz w:val="22"/>
        </w:rPr>
        <w:t xml:space="preserve">.  However, it </w:t>
      </w:r>
      <w:r w:rsidR="00D17B8F">
        <w:rPr>
          <w:rFonts w:asciiTheme="minorHAnsi" w:hAnsiTheme="minorHAnsi" w:cstheme="minorHAnsi"/>
          <w:color w:val="000000" w:themeColor="text1"/>
          <w:sz w:val="22"/>
        </w:rPr>
        <w:t xml:space="preserve">is not required at the time of application.  </w:t>
      </w:r>
    </w:p>
    <w:p w14:paraId="34C21D9A" w14:textId="57AE06DA" w:rsidR="00416F31" w:rsidRPr="00D17B8F" w:rsidRDefault="00CC68EC" w:rsidP="00416F31">
      <w:pPr>
        <w:spacing w:after="145"/>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Applicants</w:t>
      </w:r>
      <w:r w:rsidR="00416F31" w:rsidRPr="009628C3">
        <w:rPr>
          <w:rFonts w:asciiTheme="minorHAnsi" w:hAnsiTheme="minorHAnsi" w:cstheme="minorHAnsi"/>
          <w:color w:val="000000" w:themeColor="text1"/>
          <w:sz w:val="22"/>
        </w:rPr>
        <w:t xml:space="preserve"> will administer the program</w:t>
      </w:r>
      <w:r>
        <w:rPr>
          <w:rFonts w:asciiTheme="minorHAnsi" w:hAnsiTheme="minorHAnsi" w:cstheme="minorHAnsi"/>
          <w:color w:val="000000" w:themeColor="text1"/>
          <w:sz w:val="22"/>
        </w:rPr>
        <w:t xml:space="preserve"> and</w:t>
      </w:r>
      <w:r w:rsidR="00416F31" w:rsidRPr="009628C3">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receive the</w:t>
      </w:r>
      <w:r w:rsidR="00416F31" w:rsidRPr="009628C3">
        <w:rPr>
          <w:rFonts w:asciiTheme="minorHAnsi" w:hAnsiTheme="minorHAnsi" w:cstheme="minorHAnsi"/>
          <w:color w:val="000000" w:themeColor="text1"/>
          <w:sz w:val="22"/>
        </w:rPr>
        <w:t xml:space="preserve"> reimbursement </w:t>
      </w:r>
      <w:r w:rsidRPr="009628C3">
        <w:rPr>
          <w:rFonts w:asciiTheme="minorHAnsi" w:hAnsiTheme="minorHAnsi" w:cstheme="minorHAnsi"/>
          <w:color w:val="000000" w:themeColor="text1"/>
          <w:sz w:val="22"/>
        </w:rPr>
        <w:t>payments</w:t>
      </w:r>
      <w:r>
        <w:rPr>
          <w:rFonts w:asciiTheme="minorHAnsi" w:hAnsiTheme="minorHAnsi" w:cstheme="minorHAnsi"/>
          <w:color w:val="000000" w:themeColor="text1"/>
          <w:sz w:val="22"/>
        </w:rPr>
        <w:t>.</w:t>
      </w:r>
      <w:r w:rsidRPr="000A58F0">
        <w:rPr>
          <w:rFonts w:asciiTheme="minorHAnsi" w:hAnsiTheme="minorHAnsi" w:cstheme="minorHAnsi"/>
          <w:color w:val="000000" w:themeColor="text1"/>
          <w:sz w:val="22"/>
        </w:rPr>
        <w:t xml:space="preserve"> The</w:t>
      </w:r>
      <w:r w:rsidR="00416F31" w:rsidRPr="000A58F0">
        <w:rPr>
          <w:rFonts w:asciiTheme="minorHAnsi" w:hAnsiTheme="minorHAnsi" w:cstheme="minorHAnsi"/>
          <w:color w:val="000000" w:themeColor="text1"/>
          <w:sz w:val="22"/>
        </w:rPr>
        <w:t xml:space="preserve"> applicant can only </w:t>
      </w:r>
      <w:r>
        <w:rPr>
          <w:rFonts w:asciiTheme="minorHAnsi" w:hAnsiTheme="minorHAnsi" w:cstheme="minorHAnsi"/>
          <w:color w:val="000000" w:themeColor="text1"/>
          <w:sz w:val="22"/>
        </w:rPr>
        <w:t>submit</w:t>
      </w:r>
      <w:r w:rsidR="00416F31" w:rsidRPr="000A58F0">
        <w:rPr>
          <w:rFonts w:asciiTheme="minorHAnsi" w:hAnsiTheme="minorHAnsi" w:cstheme="minorHAnsi"/>
          <w:color w:val="000000" w:themeColor="text1"/>
          <w:sz w:val="22"/>
        </w:rPr>
        <w:t xml:space="preserve"> one application for this funding. </w:t>
      </w:r>
      <w:r w:rsidR="00416F31" w:rsidRPr="00D5173F">
        <w:rPr>
          <w:rFonts w:asciiTheme="minorHAnsi" w:hAnsiTheme="minorHAnsi" w:cstheme="minorHAnsi"/>
          <w:b/>
          <w:bCs/>
          <w:color w:val="C00000"/>
          <w:sz w:val="22"/>
        </w:rPr>
        <w:t>Potential vendor of services</w:t>
      </w:r>
      <w:r w:rsidR="00416F31" w:rsidRPr="00D5173F">
        <w:rPr>
          <w:rFonts w:asciiTheme="minorHAnsi" w:hAnsiTheme="minorHAnsi" w:cstheme="minorHAnsi"/>
          <w:color w:val="C00000"/>
          <w:sz w:val="22"/>
        </w:rPr>
        <w:t xml:space="preserve"> </w:t>
      </w:r>
      <w:r w:rsidR="00416F31" w:rsidRPr="00D5173F">
        <w:rPr>
          <w:rFonts w:asciiTheme="minorHAnsi" w:hAnsiTheme="minorHAnsi" w:cstheme="minorHAnsi"/>
          <w:b/>
          <w:bCs/>
          <w:color w:val="000000" w:themeColor="text1"/>
          <w:sz w:val="22"/>
        </w:rPr>
        <w:t xml:space="preserve">(i.e., </w:t>
      </w:r>
      <w:r w:rsidR="00416F31">
        <w:rPr>
          <w:rFonts w:asciiTheme="minorHAnsi" w:hAnsiTheme="minorHAnsi" w:cstheme="minorHAnsi"/>
          <w:b/>
          <w:bCs/>
          <w:color w:val="000000" w:themeColor="text1"/>
          <w:sz w:val="22"/>
        </w:rPr>
        <w:t xml:space="preserve">advertising agency, PR firm, </w:t>
      </w:r>
      <w:r w:rsidR="00416F31" w:rsidRPr="00D5173F">
        <w:rPr>
          <w:rFonts w:asciiTheme="minorHAnsi" w:hAnsiTheme="minorHAnsi" w:cstheme="minorHAnsi"/>
          <w:b/>
          <w:bCs/>
          <w:color w:val="000000" w:themeColor="text1"/>
          <w:sz w:val="22"/>
        </w:rPr>
        <w:t>printer, web developer,</w:t>
      </w:r>
      <w:r w:rsidR="00D17B8F">
        <w:rPr>
          <w:rFonts w:asciiTheme="minorHAnsi" w:hAnsiTheme="minorHAnsi" w:cstheme="minorHAnsi"/>
          <w:b/>
          <w:bCs/>
          <w:color w:val="000000" w:themeColor="text1"/>
          <w:sz w:val="22"/>
        </w:rPr>
        <w:t xml:space="preserve"> podcasters, influencers,</w:t>
      </w:r>
      <w:r w:rsidR="00416F31" w:rsidRPr="00D5173F">
        <w:rPr>
          <w:rFonts w:asciiTheme="minorHAnsi" w:hAnsiTheme="minorHAnsi" w:cstheme="minorHAnsi"/>
          <w:b/>
          <w:bCs/>
          <w:color w:val="000000" w:themeColor="text1"/>
          <w:sz w:val="22"/>
        </w:rPr>
        <w:t xml:space="preserve"> etc.)</w:t>
      </w:r>
      <w:r w:rsidR="00416F31" w:rsidRPr="00D5173F">
        <w:rPr>
          <w:rFonts w:asciiTheme="minorHAnsi" w:hAnsiTheme="minorHAnsi" w:cstheme="minorHAnsi"/>
          <w:color w:val="000000" w:themeColor="text1"/>
          <w:sz w:val="22"/>
        </w:rPr>
        <w:t xml:space="preserve"> </w:t>
      </w:r>
      <w:r w:rsidR="00416F31" w:rsidRPr="00D5173F">
        <w:rPr>
          <w:rFonts w:asciiTheme="minorHAnsi" w:hAnsiTheme="minorHAnsi" w:cstheme="minorHAnsi"/>
          <w:b/>
          <w:bCs/>
          <w:color w:val="C00000"/>
          <w:sz w:val="22"/>
        </w:rPr>
        <w:t>for</w:t>
      </w:r>
      <w:r w:rsidR="00416F31">
        <w:rPr>
          <w:rFonts w:asciiTheme="minorHAnsi" w:hAnsiTheme="minorHAnsi" w:cstheme="minorHAnsi"/>
          <w:b/>
          <w:bCs/>
          <w:color w:val="C00000"/>
          <w:sz w:val="22"/>
        </w:rPr>
        <w:t xml:space="preserve">, </w:t>
      </w:r>
      <w:r w:rsidR="00416F31" w:rsidRPr="00D5173F">
        <w:rPr>
          <w:rFonts w:asciiTheme="minorHAnsi" w:hAnsiTheme="minorHAnsi" w:cstheme="minorHAnsi"/>
          <w:b/>
          <w:bCs/>
          <w:color w:val="C00000"/>
          <w:sz w:val="22"/>
        </w:rPr>
        <w:t>or to</w:t>
      </w:r>
      <w:r w:rsidR="00416F31">
        <w:rPr>
          <w:rFonts w:asciiTheme="minorHAnsi" w:hAnsiTheme="minorHAnsi" w:cstheme="minorHAnsi"/>
          <w:b/>
          <w:bCs/>
          <w:color w:val="C00000"/>
          <w:sz w:val="22"/>
        </w:rPr>
        <w:t xml:space="preserve">, </w:t>
      </w:r>
      <w:r w:rsidR="00416F31" w:rsidRPr="00D5173F">
        <w:rPr>
          <w:rFonts w:asciiTheme="minorHAnsi" w:hAnsiTheme="minorHAnsi" w:cstheme="minorHAnsi"/>
          <w:b/>
          <w:bCs/>
          <w:color w:val="C00000"/>
          <w:sz w:val="22"/>
        </w:rPr>
        <w:t>the application program cannot be a partner in the application.</w:t>
      </w:r>
      <w:r w:rsidR="00416F31" w:rsidRPr="00D5173F">
        <w:rPr>
          <w:rFonts w:asciiTheme="minorHAnsi" w:hAnsiTheme="minorHAnsi" w:cstheme="minorHAnsi"/>
          <w:color w:val="C00000"/>
          <w:sz w:val="22"/>
        </w:rPr>
        <w:t xml:space="preserve"> </w:t>
      </w:r>
      <w:r w:rsidR="00416F31" w:rsidRPr="000A58F0">
        <w:rPr>
          <w:rFonts w:asciiTheme="minorHAnsi" w:hAnsiTheme="minorHAnsi" w:cstheme="minorHAnsi"/>
          <w:color w:val="000000" w:themeColor="text1"/>
          <w:sz w:val="22"/>
        </w:rPr>
        <w:t xml:space="preserve">Applicants are encouraged to seek services through a competitive bid process and are encouraged to utilize SWAM (Small Business, Women, or Minority-Owned) vendors, when possible. For more information about SWAM certification, please visit </w:t>
      </w:r>
      <w:hyperlink r:id="rId17" w:history="1">
        <w:r w:rsidR="00416F31" w:rsidRPr="00CA3F41">
          <w:rPr>
            <w:rStyle w:val="Hyperlink"/>
            <w:rFonts w:asciiTheme="minorHAnsi" w:hAnsiTheme="minorHAnsi" w:cstheme="minorHAnsi"/>
            <w:sz w:val="22"/>
          </w:rPr>
          <w:t>https://www.sbsd.virginia.gov/certification-division/swam/</w:t>
        </w:r>
      </w:hyperlink>
      <w:r w:rsidR="00416F31">
        <w:rPr>
          <w:rFonts w:asciiTheme="minorHAnsi" w:hAnsiTheme="minorHAnsi" w:cstheme="minorHAnsi"/>
          <w:sz w:val="22"/>
        </w:rPr>
        <w:t xml:space="preserve">. </w:t>
      </w:r>
    </w:p>
    <w:p w14:paraId="15F66A59" w14:textId="338BF5B7" w:rsidR="00416F31" w:rsidRDefault="00416F31" w:rsidP="00416F31">
      <w:pPr>
        <w:spacing w:after="326"/>
        <w:ind w:left="0" w:firstLine="0"/>
        <w:rPr>
          <w:rFonts w:asciiTheme="minorHAnsi" w:hAnsiTheme="minorHAnsi" w:cstheme="minorHAnsi"/>
          <w:color w:val="000000" w:themeColor="text1"/>
          <w:sz w:val="22"/>
        </w:rPr>
      </w:pPr>
      <w:r w:rsidRPr="000A58F0">
        <w:rPr>
          <w:rFonts w:asciiTheme="minorHAnsi" w:hAnsiTheme="minorHAnsi" w:cstheme="minorHAnsi"/>
          <w:color w:val="000000" w:themeColor="text1"/>
          <w:sz w:val="22"/>
        </w:rPr>
        <w:t xml:space="preserve">This program is not intended to be a sustainable funding source for your program. All programs </w:t>
      </w:r>
      <w:r w:rsidRPr="000A58F0">
        <w:rPr>
          <w:rFonts w:asciiTheme="minorHAnsi" w:hAnsiTheme="minorHAnsi" w:cstheme="minorHAnsi"/>
          <w:color w:val="000000" w:themeColor="text1"/>
          <w:sz w:val="22"/>
          <w:u w:val="single" w:color="656565"/>
        </w:rPr>
        <w:t>must</w:t>
      </w:r>
      <w:r w:rsidRPr="000A58F0">
        <w:rPr>
          <w:rFonts w:asciiTheme="minorHAnsi" w:hAnsiTheme="minorHAnsi" w:cstheme="minorHAnsi"/>
          <w:color w:val="000000" w:themeColor="text1"/>
          <w:sz w:val="22"/>
        </w:rPr>
        <w:t xml:space="preserve"> be for </w:t>
      </w:r>
      <w:r w:rsidRPr="000A58F0">
        <w:rPr>
          <w:rFonts w:asciiTheme="minorHAnsi" w:hAnsiTheme="minorHAnsi" w:cstheme="minorHAnsi"/>
          <w:color w:val="000000" w:themeColor="text1"/>
          <w:sz w:val="22"/>
          <w:u w:val="single" w:color="656565"/>
        </w:rPr>
        <w:t>new</w:t>
      </w:r>
      <w:r w:rsidRPr="000A58F0">
        <w:rPr>
          <w:rFonts w:asciiTheme="minorHAnsi" w:hAnsiTheme="minorHAnsi" w:cstheme="minorHAnsi"/>
          <w:color w:val="000000" w:themeColor="text1"/>
          <w:sz w:val="22"/>
        </w:rPr>
        <w:t xml:space="preserve"> initiatives. The use of VTC funds </w:t>
      </w:r>
      <w:r w:rsidRPr="000A58F0">
        <w:rPr>
          <w:rFonts w:asciiTheme="minorHAnsi" w:hAnsiTheme="minorHAnsi" w:cstheme="minorHAnsi"/>
          <w:color w:val="000000" w:themeColor="text1"/>
          <w:sz w:val="22"/>
          <w:u w:val="single" w:color="656565"/>
        </w:rPr>
        <w:t>must</w:t>
      </w:r>
      <w:r w:rsidRPr="000A58F0">
        <w:rPr>
          <w:rFonts w:asciiTheme="minorHAnsi" w:hAnsiTheme="minorHAnsi" w:cstheme="minorHAnsi"/>
          <w:color w:val="000000" w:themeColor="text1"/>
          <w:sz w:val="22"/>
        </w:rPr>
        <w:t xml:space="preserve"> be clearly specified in the application. </w:t>
      </w:r>
    </w:p>
    <w:p w14:paraId="1B5E29CD" w14:textId="5148797F" w:rsidR="00E27FC6" w:rsidRDefault="00E27FC6" w:rsidP="00416F31">
      <w:pPr>
        <w:spacing w:after="326"/>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funding may be awarded in some cases and applicants who accept the partial funding award will need to make adjustments to their marketing plan based on the partial award amount. </w:t>
      </w:r>
    </w:p>
    <w:p w14:paraId="70936048" w14:textId="26E4D354" w:rsidR="00E27FC6" w:rsidRPr="00E27FC6" w:rsidRDefault="00416F31" w:rsidP="00416F31">
      <w:pPr>
        <w:spacing w:after="326"/>
        <w:ind w:left="0" w:firstLine="0"/>
        <w:rPr>
          <w:color w:val="0000FF"/>
          <w:u w:val="single"/>
        </w:rPr>
      </w:pPr>
      <w:r>
        <w:rPr>
          <w:rFonts w:asciiTheme="minorHAnsi" w:hAnsiTheme="minorHAnsi" w:cstheme="minorHAnsi"/>
          <w:color w:val="000000" w:themeColor="text1"/>
          <w:sz w:val="22"/>
        </w:rPr>
        <w:t xml:space="preserve">Please approach your application carefully.  Think about how this funding can take your marketing to new target markets, target new demographics, and/or support new businesses, itineraries, or travel motivations.  Current research on tourism in Virginia can be found at: </w:t>
      </w:r>
      <w:hyperlink r:id="rId18" w:history="1">
        <w:r w:rsidRPr="00CA3B51">
          <w:rPr>
            <w:color w:val="0000FF"/>
            <w:u w:val="single"/>
          </w:rPr>
          <w:t>https://www.vatc.org/research/</w:t>
        </w:r>
      </w:hyperlink>
    </w:p>
    <w:p w14:paraId="15588BD8" w14:textId="77777777" w:rsidR="00416F31" w:rsidRPr="00D5173F" w:rsidRDefault="00416F31" w:rsidP="00416F31">
      <w:pPr>
        <w:pStyle w:val="Heading2"/>
        <w:spacing w:after="201"/>
        <w:rPr>
          <w:rFonts w:asciiTheme="minorHAnsi" w:hAnsiTheme="minorHAnsi" w:cstheme="minorHAnsi"/>
          <w:color w:val="C00000"/>
          <w:sz w:val="28"/>
          <w:szCs w:val="28"/>
          <w:u w:val="single"/>
        </w:rPr>
      </w:pPr>
      <w:r w:rsidRPr="00D5173F">
        <w:rPr>
          <w:rFonts w:asciiTheme="minorHAnsi" w:hAnsiTheme="minorHAnsi" w:cstheme="minorHAnsi"/>
          <w:color w:val="C00000"/>
          <w:sz w:val="28"/>
          <w:szCs w:val="28"/>
          <w:u w:val="single"/>
        </w:rPr>
        <w:t xml:space="preserve">Scoring </w:t>
      </w:r>
    </w:p>
    <w:p w14:paraId="7ADB3209" w14:textId="77777777" w:rsidR="00CC68EC" w:rsidRDefault="00416F31" w:rsidP="00416F31">
      <w:pPr>
        <w:spacing w:after="171"/>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There are limited funds for this program, therefore funding will be awarded on a merit scale. Awarding of funding is based upon information contained in the application and will be scored based upon the VTC</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Marketing Leverage Program Scoring Guidelines (shown below). 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w:t>
      </w:r>
    </w:p>
    <w:p w14:paraId="00F993DF" w14:textId="461B7409" w:rsidR="00416F31" w:rsidRPr="00D5173F" w:rsidRDefault="00416F31" w:rsidP="00416F31">
      <w:pPr>
        <w:spacing w:after="171"/>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Maximum award for this program is </w:t>
      </w:r>
      <w:r w:rsidRPr="0063485C">
        <w:rPr>
          <w:rFonts w:asciiTheme="minorHAnsi" w:hAnsiTheme="minorHAnsi" w:cstheme="minorHAnsi"/>
          <w:color w:val="000000" w:themeColor="text1"/>
          <w:sz w:val="22"/>
          <w:highlight w:val="yellow"/>
        </w:rPr>
        <w:t>$20,000.</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In making decisions on funding applications, the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w:t>
      </w:r>
      <w:r w:rsidRPr="00C979DB">
        <w:rPr>
          <w:rFonts w:asciiTheme="minorHAnsi" w:hAnsiTheme="minorHAnsi" w:cstheme="minorHAnsi"/>
          <w:color w:val="000000" w:themeColor="text1"/>
          <w:sz w:val="22"/>
        </w:rPr>
        <w:t>program’s ability to drive visitation,</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and visitor revenue in the program coverage area. </w:t>
      </w:r>
    </w:p>
    <w:p w14:paraId="01AA808C" w14:textId="77777777" w:rsidR="00416F31" w:rsidRPr="00D5173F" w:rsidRDefault="00416F31" w:rsidP="00416F31">
      <w:pPr>
        <w:pStyle w:val="Heading3"/>
        <w:spacing w:after="135" w:line="265" w:lineRule="auto"/>
        <w:ind w:left="11"/>
        <w:rPr>
          <w:rFonts w:asciiTheme="minorHAnsi" w:hAnsiTheme="minorHAnsi" w:cstheme="minorHAnsi"/>
          <w:color w:val="000000" w:themeColor="text1"/>
          <w:sz w:val="22"/>
        </w:rPr>
      </w:pPr>
      <w:r w:rsidRPr="00D5173F">
        <w:rPr>
          <w:rFonts w:asciiTheme="minorHAnsi" w:eastAsia="Arial" w:hAnsiTheme="minorHAnsi" w:cstheme="minorHAnsi"/>
          <w:color w:val="000000" w:themeColor="text1"/>
          <w:sz w:val="22"/>
        </w:rPr>
        <w:t>The following points are assigned to sections in determining your application score</w:t>
      </w:r>
      <w:r w:rsidRPr="00D5173F">
        <w:rPr>
          <w:rFonts w:asciiTheme="minorHAnsi" w:eastAsia="Arial" w:hAnsiTheme="minorHAnsi" w:cstheme="minorHAnsi"/>
          <w:color w:val="000000" w:themeColor="text1"/>
          <w:sz w:val="22"/>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416F31" w:rsidRPr="00D5173F" w14:paraId="20DEF6D1" w14:textId="77777777" w:rsidTr="00AA6E71">
        <w:trPr>
          <w:trHeight w:val="335"/>
          <w:jc w:val="center"/>
        </w:trPr>
        <w:tc>
          <w:tcPr>
            <w:tcW w:w="5376" w:type="dxa"/>
          </w:tcPr>
          <w:p w14:paraId="0512269F" w14:textId="77777777" w:rsidR="00416F31" w:rsidRPr="0051033D" w:rsidRDefault="00416F31" w:rsidP="00AA6E71">
            <w:pPr>
              <w:spacing w:after="0" w:line="259" w:lineRule="auto"/>
              <w:ind w:left="0"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APPLICATION SECTION</w:t>
            </w:r>
          </w:p>
        </w:tc>
        <w:tc>
          <w:tcPr>
            <w:tcW w:w="1014" w:type="dxa"/>
          </w:tcPr>
          <w:p w14:paraId="246063BC" w14:textId="77777777" w:rsidR="00416F31" w:rsidRPr="0051033D" w:rsidRDefault="00416F31" w:rsidP="00AA6E71">
            <w:pPr>
              <w:spacing w:after="0" w:line="259" w:lineRule="auto"/>
              <w:ind w:left="1"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POINTS</w:t>
            </w:r>
          </w:p>
        </w:tc>
      </w:tr>
      <w:tr w:rsidR="00416F31" w:rsidRPr="00D5173F" w14:paraId="6414C8F0" w14:textId="77777777" w:rsidTr="00AA6E71">
        <w:trPr>
          <w:trHeight w:val="335"/>
          <w:jc w:val="center"/>
        </w:trPr>
        <w:tc>
          <w:tcPr>
            <w:tcW w:w="5376" w:type="dxa"/>
          </w:tcPr>
          <w:p w14:paraId="24AF704B" w14:textId="60D1F535" w:rsidR="00416F31" w:rsidRPr="00D5173F" w:rsidRDefault="009879A3"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Program Marketing Goals</w:t>
            </w:r>
          </w:p>
        </w:tc>
        <w:tc>
          <w:tcPr>
            <w:tcW w:w="1014" w:type="dxa"/>
          </w:tcPr>
          <w:p w14:paraId="7973A1D8" w14:textId="0E404890" w:rsidR="00416F31" w:rsidRPr="00D5173F" w:rsidRDefault="009879A3" w:rsidP="00AA6E71">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15 points</w:t>
            </w:r>
          </w:p>
        </w:tc>
      </w:tr>
      <w:tr w:rsidR="00416F31" w:rsidRPr="00D5173F" w14:paraId="6AB7FD28" w14:textId="77777777" w:rsidTr="00AA6E71">
        <w:trPr>
          <w:trHeight w:val="510"/>
          <w:jc w:val="center"/>
        </w:trPr>
        <w:tc>
          <w:tcPr>
            <w:tcW w:w="5376" w:type="dxa"/>
            <w:vAlign w:val="center"/>
          </w:tcPr>
          <w:p w14:paraId="0C6D8791" w14:textId="28AC0D67" w:rsidR="00416F31" w:rsidRPr="00D5173F" w:rsidRDefault="009879A3"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Hub &amp; Spoke Section</w:t>
            </w:r>
            <w:r w:rsidR="00416F31" w:rsidRPr="00D5173F">
              <w:rPr>
                <w:rFonts w:asciiTheme="minorHAnsi" w:hAnsiTheme="minorHAnsi" w:cstheme="minorHAnsi"/>
                <w:color w:val="000000" w:themeColor="text1"/>
                <w:sz w:val="22"/>
              </w:rPr>
              <w:t xml:space="preserve"> </w:t>
            </w:r>
          </w:p>
        </w:tc>
        <w:tc>
          <w:tcPr>
            <w:tcW w:w="1014" w:type="dxa"/>
            <w:vAlign w:val="center"/>
          </w:tcPr>
          <w:p w14:paraId="60F67A20" w14:textId="57217C8E" w:rsidR="00416F31" w:rsidRPr="00D5173F" w:rsidRDefault="009879A3" w:rsidP="00AA6E71">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25 points</w:t>
            </w:r>
          </w:p>
        </w:tc>
      </w:tr>
      <w:tr w:rsidR="00416F31" w:rsidRPr="00D5173F" w14:paraId="2AD6D856" w14:textId="77777777" w:rsidTr="00AA6E71">
        <w:trPr>
          <w:trHeight w:val="510"/>
          <w:jc w:val="center"/>
        </w:trPr>
        <w:tc>
          <w:tcPr>
            <w:tcW w:w="5376" w:type="dxa"/>
            <w:vAlign w:val="center"/>
          </w:tcPr>
          <w:p w14:paraId="2F77D813" w14:textId="14240C45" w:rsidR="00416F31" w:rsidRPr="00D5173F" w:rsidRDefault="009879A3"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Target Markets</w:t>
            </w:r>
            <w:r w:rsidR="00416F31" w:rsidRPr="00D5173F">
              <w:rPr>
                <w:rFonts w:asciiTheme="minorHAnsi" w:hAnsiTheme="minorHAnsi" w:cstheme="minorHAnsi"/>
                <w:color w:val="000000" w:themeColor="text1"/>
                <w:sz w:val="22"/>
              </w:rPr>
              <w:t xml:space="preserve"> </w:t>
            </w:r>
          </w:p>
        </w:tc>
        <w:tc>
          <w:tcPr>
            <w:tcW w:w="1014" w:type="dxa"/>
            <w:vAlign w:val="center"/>
          </w:tcPr>
          <w:p w14:paraId="23A92400" w14:textId="77777777" w:rsidR="00416F31" w:rsidRPr="00D5173F" w:rsidRDefault="00416F31" w:rsidP="00AA6E71">
            <w:pPr>
              <w:spacing w:after="0" w:line="259" w:lineRule="auto"/>
              <w:ind w:left="1" w:firstLine="0"/>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20 points</w:t>
            </w:r>
          </w:p>
        </w:tc>
      </w:tr>
      <w:tr w:rsidR="00416F31" w:rsidRPr="00D5173F" w14:paraId="7FD6EE9A" w14:textId="77777777" w:rsidTr="00AA6E71">
        <w:trPr>
          <w:trHeight w:val="510"/>
          <w:jc w:val="center"/>
        </w:trPr>
        <w:tc>
          <w:tcPr>
            <w:tcW w:w="5376" w:type="dxa"/>
            <w:vAlign w:val="center"/>
          </w:tcPr>
          <w:p w14:paraId="0F3627E6" w14:textId="77777777" w:rsidR="00416F31" w:rsidRPr="00D5173F" w:rsidRDefault="00416F31"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Marketing Plan, Calendar, and Budget</w:t>
            </w:r>
            <w:r w:rsidRPr="00D5173F">
              <w:rPr>
                <w:rFonts w:asciiTheme="minorHAnsi" w:hAnsiTheme="minorHAnsi" w:cstheme="minorHAnsi"/>
                <w:color w:val="000000" w:themeColor="text1"/>
                <w:sz w:val="22"/>
              </w:rPr>
              <w:t xml:space="preserve"> </w:t>
            </w:r>
          </w:p>
        </w:tc>
        <w:tc>
          <w:tcPr>
            <w:tcW w:w="1014" w:type="dxa"/>
            <w:vAlign w:val="center"/>
          </w:tcPr>
          <w:p w14:paraId="2BA54F10" w14:textId="77B4FEF3" w:rsidR="00416F31" w:rsidRPr="00D5173F" w:rsidRDefault="009879A3" w:rsidP="00AA6E71">
            <w:pPr>
              <w:spacing w:after="0" w:line="259" w:lineRule="auto"/>
              <w:ind w:left="0"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30</w:t>
            </w:r>
            <w:r w:rsidR="00416F31" w:rsidRPr="00D5173F">
              <w:rPr>
                <w:rFonts w:asciiTheme="minorHAnsi" w:hAnsiTheme="minorHAnsi" w:cstheme="minorHAnsi"/>
                <w:color w:val="000000" w:themeColor="text1"/>
                <w:sz w:val="22"/>
              </w:rPr>
              <w:t xml:space="preserve"> points</w:t>
            </w:r>
          </w:p>
        </w:tc>
      </w:tr>
      <w:tr w:rsidR="00416F31" w:rsidRPr="00D5173F" w14:paraId="647E85FC" w14:textId="77777777" w:rsidTr="00AA6E71">
        <w:trPr>
          <w:trHeight w:val="335"/>
          <w:jc w:val="center"/>
        </w:trPr>
        <w:tc>
          <w:tcPr>
            <w:tcW w:w="5376" w:type="dxa"/>
          </w:tcPr>
          <w:p w14:paraId="738C8952" w14:textId="77777777" w:rsidR="00416F31" w:rsidRPr="00D5173F" w:rsidRDefault="00416F31"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Performance Outcomes</w:t>
            </w:r>
          </w:p>
        </w:tc>
        <w:tc>
          <w:tcPr>
            <w:tcW w:w="1014" w:type="dxa"/>
          </w:tcPr>
          <w:p w14:paraId="717D06E5" w14:textId="7030F346" w:rsidR="00416F31" w:rsidRPr="00397F83" w:rsidRDefault="009879A3" w:rsidP="009879A3">
            <w:pPr>
              <w:spacing w:after="0" w:line="259" w:lineRule="auto"/>
              <w:ind w:left="2" w:firstLine="0"/>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416F31" w:rsidRPr="00397F83">
              <w:rPr>
                <w:rFonts w:asciiTheme="minorHAnsi" w:hAnsiTheme="minorHAnsi" w:cstheme="minorHAnsi"/>
                <w:color w:val="000000" w:themeColor="text1"/>
                <w:sz w:val="22"/>
              </w:rPr>
              <w:t>0 points</w:t>
            </w:r>
          </w:p>
        </w:tc>
      </w:tr>
      <w:tr w:rsidR="00416F31" w:rsidRPr="00D5173F" w14:paraId="6CED9C4E" w14:textId="77777777" w:rsidTr="00AA6E71">
        <w:trPr>
          <w:trHeight w:val="335"/>
          <w:jc w:val="center"/>
        </w:trPr>
        <w:tc>
          <w:tcPr>
            <w:tcW w:w="5376" w:type="dxa"/>
          </w:tcPr>
          <w:p w14:paraId="64E70C0E" w14:textId="30E0B477" w:rsidR="00416F31" w:rsidRPr="00D5173F" w:rsidRDefault="00416F31" w:rsidP="00AA6E71">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BONUS - </w:t>
            </w:r>
            <w:r w:rsidRPr="00D5173F">
              <w:rPr>
                <w:rFonts w:asciiTheme="minorHAnsi" w:hAnsiTheme="minorHAnsi" w:cstheme="minorHAnsi"/>
                <w:color w:val="000000" w:themeColor="text1"/>
                <w:sz w:val="22"/>
              </w:rPr>
              <w:t xml:space="preserve">VIRGINIA IS FOR LOVERS </w:t>
            </w:r>
            <w:r w:rsidR="009879A3">
              <w:rPr>
                <w:rFonts w:asciiTheme="minorHAnsi" w:hAnsiTheme="minorHAnsi" w:cstheme="minorHAnsi"/>
                <w:color w:val="000000" w:themeColor="text1"/>
                <w:sz w:val="22"/>
              </w:rPr>
              <w:t>Activations</w:t>
            </w:r>
            <w:r>
              <w:rPr>
                <w:rFonts w:asciiTheme="minorHAnsi" w:hAnsiTheme="minorHAnsi" w:cstheme="minorHAnsi"/>
                <w:color w:val="000000" w:themeColor="text1"/>
                <w:sz w:val="22"/>
              </w:rPr>
              <w:t xml:space="preserve"> </w:t>
            </w:r>
          </w:p>
        </w:tc>
        <w:tc>
          <w:tcPr>
            <w:tcW w:w="1014" w:type="dxa"/>
          </w:tcPr>
          <w:p w14:paraId="0EC66A6D" w14:textId="77777777" w:rsidR="00416F31" w:rsidRPr="00D5173F" w:rsidRDefault="00416F31" w:rsidP="00AA6E71">
            <w:pPr>
              <w:spacing w:after="0" w:line="259" w:lineRule="auto"/>
              <w:ind w:left="2" w:firstLine="0"/>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5 points</w:t>
            </w:r>
          </w:p>
        </w:tc>
      </w:tr>
      <w:tr w:rsidR="00416F31" w:rsidRPr="00D5173F" w14:paraId="06B0D9B0" w14:textId="77777777" w:rsidTr="00AA6E71">
        <w:trPr>
          <w:trHeight w:val="335"/>
          <w:jc w:val="center"/>
        </w:trPr>
        <w:tc>
          <w:tcPr>
            <w:tcW w:w="5376" w:type="dxa"/>
            <w:vAlign w:val="bottom"/>
          </w:tcPr>
          <w:p w14:paraId="72924BD4" w14:textId="77777777" w:rsidR="00416F31" w:rsidRPr="00B056AB" w:rsidRDefault="00416F31" w:rsidP="00AA6E71">
            <w:pPr>
              <w:spacing w:after="0" w:line="259" w:lineRule="auto"/>
              <w:ind w:left="0" w:firstLine="0"/>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 xml:space="preserve">Total Possible Points </w:t>
            </w:r>
          </w:p>
        </w:tc>
        <w:tc>
          <w:tcPr>
            <w:tcW w:w="1014" w:type="dxa"/>
            <w:vAlign w:val="bottom"/>
          </w:tcPr>
          <w:p w14:paraId="7173E8A4" w14:textId="77777777" w:rsidR="00416F31" w:rsidRPr="00B056AB" w:rsidRDefault="00416F31" w:rsidP="00AA6E71">
            <w:pPr>
              <w:spacing w:after="0" w:line="259" w:lineRule="auto"/>
              <w:ind w:left="0" w:firstLine="0"/>
              <w:jc w:val="center"/>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105 points</w:t>
            </w:r>
          </w:p>
        </w:tc>
      </w:tr>
    </w:tbl>
    <w:p w14:paraId="499BDD06" w14:textId="77777777" w:rsidR="00416F31" w:rsidRPr="00D5173F" w:rsidRDefault="00416F31" w:rsidP="00416F31">
      <w:pPr>
        <w:spacing w:after="160" w:line="259" w:lineRule="auto"/>
        <w:ind w:left="0" w:firstLine="0"/>
        <w:rPr>
          <w:rFonts w:asciiTheme="minorHAnsi" w:eastAsia="Times New Roman" w:hAnsiTheme="minorHAnsi" w:cstheme="minorHAnsi"/>
          <w:b/>
          <w:color w:val="BF0000"/>
          <w:sz w:val="26"/>
        </w:rPr>
      </w:pPr>
    </w:p>
    <w:p w14:paraId="7B7B0FD5" w14:textId="77777777" w:rsidR="00416F31" w:rsidRPr="00D5173F" w:rsidRDefault="00416F31" w:rsidP="00416F31">
      <w:pPr>
        <w:pStyle w:val="Heading3"/>
        <w:ind w:left="-5"/>
        <w:rPr>
          <w:rFonts w:asciiTheme="minorHAnsi" w:hAnsiTheme="minorHAnsi" w:cstheme="minorHAnsi"/>
          <w:sz w:val="28"/>
          <w:szCs w:val="28"/>
          <w:u w:val="single"/>
        </w:rPr>
      </w:pPr>
      <w:r w:rsidRPr="00D5173F">
        <w:rPr>
          <w:rFonts w:asciiTheme="minorHAnsi" w:hAnsiTheme="minorHAnsi" w:cstheme="minorHAnsi"/>
          <w:sz w:val="28"/>
          <w:szCs w:val="28"/>
          <w:u w:val="single"/>
        </w:rPr>
        <w:t xml:space="preserve">The Funds </w:t>
      </w:r>
    </w:p>
    <w:p w14:paraId="3B1B6AB8" w14:textId="2864E8B2" w:rsidR="00416F31" w:rsidRDefault="009879A3" w:rsidP="00416F31">
      <w:pPr>
        <w:spacing w:after="171"/>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There is one level of funding for this Marketing Leverage Program round.  That funding level is $20,000 with a 1:1 cash match.  Applicants are not required to apply for the maximum amount, but $20,000 is the maximum amount that will be awarded to any single applicant.  Please note this is the first time VTC has allowed a maximum award of $20,000 at a 1:1 cash match.  This is different than pre-pandemic award tiers.  Proof of cash match will be required for reimbursement under this program.  This is different than the recovery programs that were offered during the pandemic.  Please be sure to read all reimbursement instructions closely if you receive an award from this program. </w:t>
      </w:r>
    </w:p>
    <w:p w14:paraId="54FAA740" w14:textId="691FC645" w:rsidR="00416F31" w:rsidRDefault="00416F31" w:rsidP="00416F31">
      <w:pPr>
        <w:numPr>
          <w:ilvl w:val="0"/>
          <w:numId w:val="2"/>
        </w:numPr>
        <w:ind w:hanging="360"/>
        <w:rPr>
          <w:rFonts w:asciiTheme="minorHAnsi" w:hAnsiTheme="minorHAnsi" w:cstheme="minorHAnsi"/>
          <w:color w:val="000000" w:themeColor="text1"/>
          <w:sz w:val="22"/>
        </w:rPr>
      </w:pPr>
      <w:r w:rsidRPr="000F34AC">
        <w:rPr>
          <w:rFonts w:asciiTheme="minorHAnsi" w:hAnsiTheme="minorHAnsi" w:cstheme="minorHAnsi"/>
          <w:color w:val="000000" w:themeColor="text1"/>
          <w:sz w:val="22"/>
        </w:rPr>
        <w:t xml:space="preserve">Funds will be disbursed on a </w:t>
      </w:r>
      <w:r w:rsidRPr="000F34AC">
        <w:rPr>
          <w:rFonts w:asciiTheme="minorHAnsi" w:hAnsiTheme="minorHAnsi" w:cstheme="minorHAnsi"/>
          <w:b/>
          <w:bCs/>
          <w:color w:val="000000" w:themeColor="text1"/>
          <w:sz w:val="22"/>
        </w:rPr>
        <w:t>reimbursement basis</w:t>
      </w:r>
      <w:r w:rsidRPr="000F34AC">
        <w:rPr>
          <w:rFonts w:asciiTheme="minorHAnsi" w:hAnsiTheme="minorHAnsi" w:cstheme="minorHAnsi"/>
          <w:color w:val="000000" w:themeColor="text1"/>
          <w:sz w:val="22"/>
        </w:rPr>
        <w:t xml:space="preserve"> for your qualifying marketing plan items upon receipt </w:t>
      </w:r>
      <w:r>
        <w:rPr>
          <w:rFonts w:asciiTheme="minorHAnsi" w:hAnsiTheme="minorHAnsi" w:cstheme="minorHAnsi"/>
          <w:color w:val="000000" w:themeColor="text1"/>
          <w:sz w:val="22"/>
        </w:rPr>
        <w:t xml:space="preserve">from the Applicant </w:t>
      </w:r>
      <w:r w:rsidRPr="000F34AC">
        <w:rPr>
          <w:rFonts w:asciiTheme="minorHAnsi" w:hAnsiTheme="minorHAnsi" w:cstheme="minorHAnsi"/>
          <w:color w:val="000000" w:themeColor="text1"/>
          <w:sz w:val="22"/>
        </w:rPr>
        <w:t xml:space="preserve">by VTC of copies of vendor invoices showing the actual costs, proof of payment of invoices, proof of product or ad campaign (tear sheets, examples of printed and digital materials, copies of audio or video footage, etc.), and/or screen captures and active web addresses for website related programs. Funding payment requests must include the VTC Marketing Leverage Program Reimbursement Request form provided after award notification. </w:t>
      </w:r>
    </w:p>
    <w:p w14:paraId="2EEF1353" w14:textId="77777777" w:rsidR="00416F31" w:rsidRPr="00025720" w:rsidRDefault="00416F31" w:rsidP="00416F31">
      <w:pPr>
        <w:numPr>
          <w:ilvl w:val="0"/>
          <w:numId w:val="2"/>
        </w:numPr>
        <w:ind w:hanging="360"/>
        <w:rPr>
          <w:rFonts w:asciiTheme="minorHAnsi" w:hAnsiTheme="minorHAnsi" w:cstheme="minorHAnsi"/>
          <w:color w:val="000000" w:themeColor="text1"/>
          <w:sz w:val="22"/>
        </w:rPr>
      </w:pPr>
      <w:bookmarkStart w:id="0" w:name="_Hlk92355793"/>
      <w:r w:rsidRPr="00025720">
        <w:rPr>
          <w:rFonts w:asciiTheme="minorHAnsi" w:hAnsiTheme="minorHAnsi" w:cstheme="minorHAnsi"/>
          <w:color w:val="000000" w:themeColor="text1"/>
          <w:sz w:val="22"/>
        </w:rPr>
        <w:t xml:space="preserve">Applicants that include eligible event costs for events, meetings, or conventions outside the normal scope of business operations, must provide a certificate of liability insurance where VTC is listed as an interested party.  Failure to do so may result in disqualification of reimbursements.  </w:t>
      </w:r>
    </w:p>
    <w:bookmarkEnd w:id="0"/>
    <w:p w14:paraId="24C51F29" w14:textId="7DB325B3" w:rsidR="00416F31" w:rsidRPr="00D7100C" w:rsidRDefault="00416F31" w:rsidP="00416F31">
      <w:pPr>
        <w:numPr>
          <w:ilvl w:val="0"/>
          <w:numId w:val="2"/>
        </w:numPr>
        <w:ind w:hanging="360"/>
        <w:rPr>
          <w:rFonts w:asciiTheme="minorHAnsi" w:hAnsiTheme="minorHAnsi" w:cstheme="minorHAnsi"/>
          <w:color w:val="000000" w:themeColor="text1"/>
          <w:sz w:val="22"/>
        </w:rPr>
      </w:pPr>
      <w:r w:rsidRPr="00D7100C">
        <w:rPr>
          <w:rFonts w:asciiTheme="minorHAnsi" w:hAnsiTheme="minorHAnsi" w:cstheme="minorHAnsi"/>
          <w:b/>
          <w:color w:val="000000" w:themeColor="text1"/>
          <w:sz w:val="22"/>
        </w:rPr>
        <w:t xml:space="preserve">REIMBURSEMENTS:  Only </w:t>
      </w:r>
      <w:r>
        <w:rPr>
          <w:rFonts w:asciiTheme="minorHAnsi" w:hAnsiTheme="minorHAnsi" w:cstheme="minorHAnsi"/>
          <w:b/>
          <w:caps/>
          <w:color w:val="000000" w:themeColor="text1"/>
          <w:sz w:val="22"/>
        </w:rPr>
        <w:t>ELIGIBLE</w:t>
      </w:r>
      <w:r w:rsidRPr="00D7100C">
        <w:rPr>
          <w:rFonts w:asciiTheme="minorHAnsi" w:hAnsiTheme="minorHAnsi" w:cstheme="minorHAnsi"/>
          <w:b/>
          <w:color w:val="000000" w:themeColor="text1"/>
          <w:sz w:val="22"/>
        </w:rPr>
        <w:t xml:space="preserve"> items covered by the VTC Marketing Leverage Program (see Pages </w:t>
      </w:r>
      <w:r>
        <w:rPr>
          <w:rFonts w:asciiTheme="minorHAnsi" w:hAnsiTheme="minorHAnsi" w:cstheme="minorHAnsi"/>
          <w:b/>
          <w:color w:val="000000" w:themeColor="text1"/>
          <w:sz w:val="22"/>
        </w:rPr>
        <w:t>8-10</w:t>
      </w:r>
      <w:r w:rsidRPr="00D7100C">
        <w:rPr>
          <w:rFonts w:asciiTheme="minorHAnsi" w:hAnsiTheme="minorHAnsi" w:cstheme="minorHAnsi"/>
          <w:b/>
          <w:color w:val="000000" w:themeColor="text1"/>
          <w:sz w:val="22"/>
        </w:rPr>
        <w:t xml:space="preserve">) will qualify for reimbursements.  </w:t>
      </w:r>
      <w:r w:rsidR="00420A38">
        <w:rPr>
          <w:rFonts w:asciiTheme="minorHAnsi" w:hAnsiTheme="minorHAnsi" w:cstheme="minorHAnsi"/>
          <w:b/>
          <w:color w:val="000000" w:themeColor="text1"/>
          <w:sz w:val="22"/>
        </w:rPr>
        <w:t>For a $20,000 award, you would need to submit proof of payment for $40,000 worth of marketing expenses in order to meet the 1:1 match requirement.</w:t>
      </w:r>
      <w:r w:rsidR="00E27FC6">
        <w:rPr>
          <w:rFonts w:asciiTheme="minorHAnsi" w:hAnsiTheme="minorHAnsi" w:cstheme="minorHAnsi"/>
          <w:b/>
          <w:color w:val="000000" w:themeColor="text1"/>
          <w:sz w:val="22"/>
        </w:rPr>
        <w:t xml:space="preserve">  For a $5,000 award, you would need to submit proof of payment for $10,000 worth of marketing expenses </w:t>
      </w:r>
      <w:proofErr w:type="gramStart"/>
      <w:r w:rsidR="00E27FC6">
        <w:rPr>
          <w:rFonts w:asciiTheme="minorHAnsi" w:hAnsiTheme="minorHAnsi" w:cstheme="minorHAnsi"/>
          <w:b/>
          <w:color w:val="000000" w:themeColor="text1"/>
          <w:sz w:val="22"/>
        </w:rPr>
        <w:t>in order to</w:t>
      </w:r>
      <w:proofErr w:type="gramEnd"/>
      <w:r w:rsidR="00E27FC6">
        <w:rPr>
          <w:rFonts w:asciiTheme="minorHAnsi" w:hAnsiTheme="minorHAnsi" w:cstheme="minorHAnsi"/>
          <w:b/>
          <w:color w:val="000000" w:themeColor="text1"/>
          <w:sz w:val="22"/>
        </w:rPr>
        <w:t xml:space="preserve"> meet the 1:1 cash match requirement.</w:t>
      </w:r>
    </w:p>
    <w:p w14:paraId="47DF1853" w14:textId="0474081A" w:rsidR="00416F31" w:rsidRPr="00C979DB" w:rsidRDefault="00416F31" w:rsidP="00416F31">
      <w:pPr>
        <w:numPr>
          <w:ilvl w:val="0"/>
          <w:numId w:val="2"/>
        </w:numPr>
        <w:ind w:hanging="360"/>
        <w:rPr>
          <w:rFonts w:asciiTheme="minorHAnsi" w:hAnsiTheme="minorHAnsi" w:cstheme="minorHAnsi"/>
          <w:color w:val="000000" w:themeColor="text1"/>
          <w:sz w:val="22"/>
        </w:rPr>
      </w:pPr>
      <w:r w:rsidRPr="00C979DB">
        <w:rPr>
          <w:rFonts w:asciiTheme="minorHAnsi" w:hAnsiTheme="minorHAnsi" w:cstheme="minorHAnsi"/>
          <w:color w:val="000000" w:themeColor="text1"/>
          <w:sz w:val="22"/>
        </w:rPr>
        <w:t xml:space="preserve">VTC allows a six month “lookback” period for your Paid Media match components.  Eligible expenditures that have occurred since the </w:t>
      </w:r>
      <w:r w:rsidR="00CC68EC">
        <w:rPr>
          <w:rFonts w:asciiTheme="minorHAnsi" w:hAnsiTheme="minorHAnsi" w:cstheme="minorHAnsi"/>
          <w:color w:val="000000" w:themeColor="text1"/>
          <w:sz w:val="22"/>
        </w:rPr>
        <w:t>August 1,</w:t>
      </w:r>
      <w:r w:rsidR="00420A38">
        <w:rPr>
          <w:rFonts w:asciiTheme="minorHAnsi" w:hAnsiTheme="minorHAnsi" w:cstheme="minorHAnsi"/>
          <w:color w:val="000000" w:themeColor="text1"/>
          <w:sz w:val="22"/>
        </w:rPr>
        <w:t xml:space="preserve"> </w:t>
      </w:r>
      <w:proofErr w:type="gramStart"/>
      <w:r w:rsidR="00420A38">
        <w:rPr>
          <w:rFonts w:asciiTheme="minorHAnsi" w:hAnsiTheme="minorHAnsi" w:cstheme="minorHAnsi"/>
          <w:color w:val="000000" w:themeColor="text1"/>
          <w:sz w:val="22"/>
        </w:rPr>
        <w:t>2022</w:t>
      </w:r>
      <w:proofErr w:type="gramEnd"/>
      <w:r w:rsidRPr="00C979DB">
        <w:rPr>
          <w:rFonts w:asciiTheme="minorHAnsi" w:hAnsiTheme="minorHAnsi" w:cstheme="minorHAnsi"/>
          <w:color w:val="000000" w:themeColor="text1"/>
          <w:sz w:val="22"/>
        </w:rPr>
        <w:t xml:space="preserve"> can be used as part of your match component and are reimbursable upon successful award notification and receipt of required documentation. </w:t>
      </w:r>
    </w:p>
    <w:p w14:paraId="54B5104D" w14:textId="77777777" w:rsidR="00416F31" w:rsidRPr="001C4978" w:rsidRDefault="00416F31" w:rsidP="00416F31">
      <w:pPr>
        <w:numPr>
          <w:ilvl w:val="0"/>
          <w:numId w:val="2"/>
        </w:numPr>
        <w:ind w:hanging="36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VTC realizes that changes may need to be made to your marketing program.  Any changes in the applicant’s program that arise after notification of award must be submitted in writing and approved in writing by VTC. </w:t>
      </w:r>
    </w:p>
    <w:p w14:paraId="413F463F" w14:textId="77777777" w:rsidR="00416F31" w:rsidRPr="001C4978" w:rsidRDefault="00416F31" w:rsidP="00416F31">
      <w:pPr>
        <w:pStyle w:val="ListParagraph"/>
        <w:numPr>
          <w:ilvl w:val="0"/>
          <w:numId w:val="2"/>
        </w:numPr>
        <w:spacing w:after="0" w:line="276" w:lineRule="auto"/>
        <w:contextualSpacing w:val="0"/>
        <w:rPr>
          <w:rFonts w:asciiTheme="minorHAnsi" w:eastAsiaTheme="minorHAnsi" w:hAnsiTheme="minorHAnsi" w:cstheme="minorHAnsi"/>
          <w:color w:val="000000" w:themeColor="text1"/>
          <w:sz w:val="22"/>
        </w:rPr>
      </w:pPr>
      <w:r w:rsidRPr="001C4978">
        <w:rPr>
          <w:rFonts w:asciiTheme="minorHAnsi" w:hAnsiTheme="minorHAnsi" w:cstheme="minorHAnsi"/>
          <w:color w:val="000000" w:themeColor="text1"/>
          <w:sz w:val="22"/>
        </w:rPr>
        <w:t>All programs should be completed within 18 months of the award notification date</w:t>
      </w:r>
      <w:r w:rsidRPr="001C4978">
        <w:rPr>
          <w:rFonts w:asciiTheme="minorHAnsi" w:hAnsiTheme="minorHAnsi" w:cstheme="minorHAnsi"/>
          <w:b/>
          <w:bCs/>
          <w:color w:val="000000" w:themeColor="text1"/>
          <w:sz w:val="22"/>
        </w:rPr>
        <w:t>.</w:t>
      </w:r>
    </w:p>
    <w:p w14:paraId="3376A46C" w14:textId="070DE5E3" w:rsidR="00416F31" w:rsidRPr="001C4978"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lastRenderedPageBreak/>
        <w:t xml:space="preserve">The applicant may request up to a 6-month Extension ONCE </w:t>
      </w:r>
      <w:r w:rsidRPr="001C4978">
        <w:rPr>
          <w:rFonts w:asciiTheme="minorHAnsi" w:hAnsiTheme="minorHAnsi" w:cstheme="minorHAnsi"/>
          <w:color w:val="000000" w:themeColor="text1"/>
          <w:sz w:val="22"/>
          <w:u w:val="single"/>
        </w:rPr>
        <w:t>before</w:t>
      </w:r>
      <w:r w:rsidRPr="001C4978">
        <w:rPr>
          <w:rFonts w:asciiTheme="minorHAnsi" w:hAnsiTheme="minorHAnsi" w:cstheme="minorHAnsi"/>
          <w:color w:val="000000" w:themeColor="text1"/>
          <w:sz w:val="22"/>
        </w:rPr>
        <w:t xml:space="preserve"> the end of the 18-month duration of the application program. No further extensions will be granted</w:t>
      </w:r>
      <w:r w:rsidR="00420A38">
        <w:rPr>
          <w:rFonts w:asciiTheme="minorHAnsi" w:hAnsiTheme="minorHAnsi" w:cstheme="minorHAnsi"/>
          <w:color w:val="000000" w:themeColor="text1"/>
          <w:sz w:val="22"/>
        </w:rPr>
        <w:t>.</w:t>
      </w:r>
    </w:p>
    <w:p w14:paraId="698E8C4A" w14:textId="3B38F24F" w:rsidR="00416F31" w:rsidRPr="001C4978"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VTC must report on the effectiveness of the VTC Marketing Leverage Program to our stakeholders. We must show a return on investment of the program. To that end, you will be required to provide a brief final report on the effectiveness and outcomes of your programs. </w:t>
      </w:r>
    </w:p>
    <w:p w14:paraId="1CA8D08C" w14:textId="77777777" w:rsidR="00416F31" w:rsidRPr="001C4978"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A final report must be submitted to the VTC within 60 days of the end of the program detailing the results of the program, including return on investment, performance </w:t>
      </w:r>
      <w:r>
        <w:rPr>
          <w:rFonts w:asciiTheme="minorHAnsi" w:hAnsiTheme="minorHAnsi" w:cstheme="minorHAnsi"/>
          <w:color w:val="000000" w:themeColor="text1"/>
          <w:sz w:val="22"/>
        </w:rPr>
        <w:t>outcome</w:t>
      </w:r>
      <w:r w:rsidRPr="001C4978">
        <w:rPr>
          <w:rFonts w:asciiTheme="minorHAnsi" w:hAnsiTheme="minorHAnsi" w:cstheme="minorHAnsi"/>
          <w:color w:val="000000" w:themeColor="text1"/>
          <w:sz w:val="22"/>
        </w:rPr>
        <w:t xml:space="preserve"> results based upon your Performance Measures Plan and other supporting data. The final report is a simple, two-page summary of the results of your Performance Measures, and other outcomes of your program. </w:t>
      </w:r>
    </w:p>
    <w:p w14:paraId="13554049" w14:textId="77777777" w:rsidR="00416F31" w:rsidRPr="00D5173F"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Failure to provide the final report, or failure to meet guidelines stated in the application, may result in partners being in default and any funding awarded to date may be refundable to VTC.</w:t>
      </w:r>
      <w:r w:rsidRPr="00D5173F">
        <w:rPr>
          <w:rFonts w:asciiTheme="minorHAnsi" w:hAnsiTheme="minorHAnsi" w:cstheme="minorHAnsi"/>
          <w:color w:val="000000" w:themeColor="text1"/>
          <w:sz w:val="22"/>
        </w:rPr>
        <w:br/>
      </w:r>
    </w:p>
    <w:p w14:paraId="488FF78D" w14:textId="5AD9436C" w:rsidR="00416F31" w:rsidRPr="0039723A" w:rsidRDefault="00416F31" w:rsidP="00416F31">
      <w:pPr>
        <w:spacing w:after="255" w:line="259" w:lineRule="auto"/>
        <w:ind w:left="0" w:firstLine="0"/>
        <w:rPr>
          <w:rFonts w:asciiTheme="minorHAnsi" w:hAnsiTheme="minorHAnsi" w:cstheme="minorHAnsi"/>
          <w:b/>
          <w:sz w:val="24"/>
          <w:szCs w:val="24"/>
          <w:u w:val="single"/>
        </w:rPr>
      </w:pPr>
      <w:r w:rsidRPr="0039723A">
        <w:rPr>
          <w:rFonts w:asciiTheme="minorHAnsi" w:eastAsia="Times New Roman" w:hAnsiTheme="minorHAnsi" w:cstheme="minorHAnsi"/>
          <w:b/>
          <w:color w:val="BF0000"/>
          <w:sz w:val="24"/>
          <w:szCs w:val="24"/>
          <w:u w:val="single"/>
        </w:rPr>
        <w:t xml:space="preserve">What the VTC Marketing Leverage Program Will Fund </w:t>
      </w:r>
    </w:p>
    <w:p w14:paraId="5618BD8E" w14:textId="0442421B" w:rsidR="00416F31" w:rsidRPr="00FC440D" w:rsidRDefault="00416F31" w:rsidP="00416F31">
      <w:pPr>
        <w:spacing w:line="286" w:lineRule="auto"/>
        <w:ind w:left="0" w:firstLine="0"/>
        <w:rPr>
          <w:rFonts w:asciiTheme="minorHAnsi" w:hAnsiTheme="minorHAnsi" w:cstheme="minorHAnsi"/>
          <w:color w:val="000000" w:themeColor="text1"/>
          <w:sz w:val="22"/>
          <w:shd w:val="clear" w:color="auto" w:fill="FFFFFF"/>
        </w:rPr>
      </w:pPr>
      <w:r w:rsidRPr="00C979DB">
        <w:rPr>
          <w:rFonts w:asciiTheme="minorHAnsi" w:hAnsiTheme="minorHAnsi" w:cstheme="minorHAnsi"/>
          <w:color w:val="000000" w:themeColor="text1"/>
          <w:sz w:val="22"/>
          <w:shd w:val="clear" w:color="auto" w:fill="FFFFFF"/>
        </w:rPr>
        <w:t>VTC will implement a variety of marketing campaigns over the next several months.  Using VTC campaign templates and tie-ins are not required but are encouraged.</w:t>
      </w:r>
      <w:r w:rsidRPr="000A5BB0">
        <w:rPr>
          <w:rFonts w:asciiTheme="minorHAnsi" w:hAnsiTheme="minorHAnsi" w:cstheme="minorHAnsi"/>
          <w:color w:val="000000" w:themeColor="text1"/>
          <w:sz w:val="22"/>
          <w:shd w:val="clear" w:color="auto" w:fill="FFFFFF"/>
        </w:rPr>
        <w:t xml:space="preserve"> Information on the VTC Virginia is for Lovers campaigns is available at </w:t>
      </w:r>
      <w:hyperlink r:id="rId19" w:history="1">
        <w:r w:rsidRPr="000A5BB0">
          <w:rPr>
            <w:rStyle w:val="Hyperlink"/>
          </w:rPr>
          <w:t>https://www.vatc.org/marketing/advertising/brandinitiatives/</w:t>
        </w:r>
      </w:hyperlink>
      <w:r w:rsidRPr="000A5BB0">
        <w:t>.</w:t>
      </w:r>
      <w:r>
        <w:t xml:space="preserve"> </w:t>
      </w:r>
    </w:p>
    <w:p w14:paraId="0E2CC88E" w14:textId="77777777"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p>
    <w:p w14:paraId="6716AC80" w14:textId="77777777" w:rsidR="00416F31" w:rsidRDefault="00416F31" w:rsidP="00416F31">
      <w:pPr>
        <w:spacing w:line="286" w:lineRule="auto"/>
        <w:ind w:left="0" w:firstLine="0"/>
      </w:pPr>
      <w:r>
        <w:rPr>
          <w:rFonts w:asciiTheme="minorHAnsi" w:hAnsiTheme="minorHAnsi" w:cstheme="minorHAnsi"/>
          <w:color w:val="000000" w:themeColor="text1"/>
          <w:sz w:val="22"/>
          <w:shd w:val="clear" w:color="auto" w:fill="FFFFFF"/>
        </w:rPr>
        <w:t xml:space="preserve">VTC also encourages partners to review the Virginia Industry Advertising Co-Op program that offers simple, affordable, and flexible advertising opportunities with strategic partners.  You will need to indicate on your application if your marketing campaign items are Co-Ops opportunities. Info on Co-Ops can be found here:  </w:t>
      </w:r>
      <w:hyperlink r:id="rId20" w:history="1">
        <w:r w:rsidRPr="006930BE">
          <w:rPr>
            <w:color w:val="0000FF"/>
            <w:u w:val="single"/>
          </w:rPr>
          <w:t>https://vatc.org/marketing/advertising/partneradvertising/</w:t>
        </w:r>
      </w:hyperlink>
    </w:p>
    <w:p w14:paraId="6BE49E30" w14:textId="77777777" w:rsidR="00416F31" w:rsidRPr="002813FB" w:rsidRDefault="00416F31" w:rsidP="00416F31">
      <w:pPr>
        <w:spacing w:line="286" w:lineRule="auto"/>
        <w:ind w:left="0" w:firstLine="0"/>
      </w:pPr>
    </w:p>
    <w:p w14:paraId="3C9582A9" w14:textId="2DFA7B79"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VTC also encourages partners to review the Virginia PMAP</w:t>
      </w:r>
      <w:r w:rsidR="00961CE0">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program that offers simple, affordable, and flexible advertising opportunities at Virginia Welcome Centers and Safety Rest Areas.  You will need to indicate on your application if your marketing campaign items are PMAP</w:t>
      </w:r>
      <w:r w:rsidR="00961CE0">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opportunities.  Info on the PMAP</w:t>
      </w:r>
      <w:r w:rsidR="00961CE0">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opportunities can be found here: </w:t>
      </w:r>
      <w:hyperlink r:id="rId21" w:history="1">
        <w:r w:rsidRPr="00F77806">
          <w:rPr>
            <w:color w:val="0000FF"/>
            <w:u w:val="single"/>
          </w:rPr>
          <w:t>https://www.welcomeva.com/</w:t>
        </w:r>
      </w:hyperlink>
    </w:p>
    <w:p w14:paraId="4EC26489" w14:textId="77777777"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p>
    <w:p w14:paraId="1297BF21" w14:textId="77777777"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Y</w:t>
      </w:r>
      <w:r w:rsidRPr="00CB73FA">
        <w:rPr>
          <w:rFonts w:asciiTheme="minorHAnsi" w:hAnsiTheme="minorHAnsi" w:cstheme="minorHAnsi"/>
          <w:color w:val="000000" w:themeColor="text1"/>
          <w:sz w:val="22"/>
          <w:shd w:val="clear" w:color="auto" w:fill="FFFFFF"/>
        </w:rPr>
        <w:t xml:space="preserve">ou MUST include the Virginia is for </w:t>
      </w:r>
      <w:proofErr w:type="gramStart"/>
      <w:r w:rsidRPr="00CB73FA">
        <w:rPr>
          <w:rFonts w:asciiTheme="minorHAnsi" w:hAnsiTheme="minorHAnsi" w:cstheme="minorHAnsi"/>
          <w:color w:val="000000" w:themeColor="text1"/>
          <w:sz w:val="22"/>
          <w:shd w:val="clear" w:color="auto" w:fill="FFFFFF"/>
        </w:rPr>
        <w:t>Lovers</w:t>
      </w:r>
      <w:proofErr w:type="gramEnd"/>
      <w:r w:rsidRPr="00CB73FA">
        <w:rPr>
          <w:rFonts w:asciiTheme="minorHAnsi" w:hAnsiTheme="minorHAnsi" w:cstheme="minorHAnsi"/>
          <w:color w:val="000000" w:themeColor="text1"/>
          <w:sz w:val="22"/>
          <w:shd w:val="clear" w:color="auto" w:fill="FFFFFF"/>
        </w:rPr>
        <w:t xml:space="preserve"> logo in your marketing.</w:t>
      </w:r>
      <w:r>
        <w:rPr>
          <w:rFonts w:asciiTheme="minorHAnsi" w:hAnsiTheme="minorHAnsi" w:cstheme="minorHAnsi"/>
          <w:color w:val="000000" w:themeColor="text1"/>
          <w:sz w:val="22"/>
          <w:shd w:val="clear" w:color="auto" w:fill="FFFFFF"/>
        </w:rPr>
        <w:t xml:space="preserve">  Logo requests and approved logos can be found here: </w:t>
      </w:r>
      <w:hyperlink r:id="rId22" w:history="1">
        <w:r w:rsidRPr="006930BE">
          <w:rPr>
            <w:color w:val="0000FF"/>
            <w:u w:val="single"/>
          </w:rPr>
          <w:t>https://vatc.org/marketing/advertising/vifl-logo-request/</w:t>
        </w:r>
      </w:hyperlink>
    </w:p>
    <w:p w14:paraId="628C02EB" w14:textId="77777777"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p>
    <w:p w14:paraId="3058D879" w14:textId="5C66F11F"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r w:rsidRPr="001C4978">
        <w:rPr>
          <w:rFonts w:asciiTheme="minorHAnsi" w:hAnsiTheme="minorHAnsi" w:cstheme="minorHAnsi"/>
          <w:color w:val="000000" w:themeColor="text1"/>
          <w:sz w:val="22"/>
          <w:shd w:val="clear" w:color="auto" w:fill="FFFFFF"/>
        </w:rPr>
        <w:t>Although you are not required to</w:t>
      </w:r>
      <w:r>
        <w:rPr>
          <w:rFonts w:asciiTheme="minorHAnsi" w:hAnsiTheme="minorHAnsi" w:cstheme="minorHAnsi"/>
          <w:color w:val="000000" w:themeColor="text1"/>
          <w:sz w:val="22"/>
          <w:shd w:val="clear" w:color="auto" w:fill="FFFFFF"/>
        </w:rPr>
        <w:t xml:space="preserve"> creatively activate and</w:t>
      </w:r>
      <w:r w:rsidRPr="001C4978">
        <w:rPr>
          <w:rFonts w:asciiTheme="minorHAnsi" w:hAnsiTheme="minorHAnsi" w:cstheme="minorHAnsi"/>
          <w:color w:val="000000" w:themeColor="text1"/>
          <w:sz w:val="22"/>
          <w:shd w:val="clear" w:color="auto" w:fill="FFFFFF"/>
        </w:rPr>
        <w:t xml:space="preserve"> </w:t>
      </w:r>
      <w:r>
        <w:rPr>
          <w:rFonts w:asciiTheme="minorHAnsi" w:hAnsiTheme="minorHAnsi" w:cstheme="minorHAnsi"/>
          <w:color w:val="000000" w:themeColor="text1"/>
          <w:sz w:val="22"/>
          <w:shd w:val="clear" w:color="auto" w:fill="FFFFFF"/>
        </w:rPr>
        <w:t xml:space="preserve">the Virginia is for Lovers brand, </w:t>
      </w:r>
      <w:r w:rsidRPr="001C4978">
        <w:rPr>
          <w:rFonts w:asciiTheme="minorHAnsi" w:hAnsiTheme="minorHAnsi" w:cstheme="minorHAnsi"/>
          <w:color w:val="000000" w:themeColor="text1"/>
          <w:sz w:val="22"/>
          <w:shd w:val="clear" w:color="auto" w:fill="FFFFFF"/>
        </w:rPr>
        <w:t>campaigns</w:t>
      </w:r>
      <w:r>
        <w:rPr>
          <w:rFonts w:asciiTheme="minorHAnsi" w:hAnsiTheme="minorHAnsi" w:cstheme="minorHAnsi"/>
          <w:color w:val="000000" w:themeColor="text1"/>
          <w:sz w:val="22"/>
          <w:shd w:val="clear" w:color="auto" w:fill="FFFFFF"/>
        </w:rPr>
        <w:t>, and opportunities</w:t>
      </w:r>
      <w:r w:rsidRPr="001C4978">
        <w:rPr>
          <w:rFonts w:asciiTheme="minorHAnsi" w:hAnsiTheme="minorHAnsi" w:cstheme="minorHAnsi"/>
          <w:color w:val="000000" w:themeColor="text1"/>
          <w:sz w:val="22"/>
          <w:shd w:val="clear" w:color="auto" w:fill="FFFFFF"/>
        </w:rPr>
        <w:t xml:space="preserve"> in your marketing, by doing so you can receive up to 5 bonus points on your application. </w:t>
      </w:r>
      <w:r>
        <w:rPr>
          <w:rFonts w:asciiTheme="minorHAnsi" w:hAnsiTheme="minorHAnsi" w:cstheme="minorHAnsi"/>
          <w:color w:val="000000" w:themeColor="text1"/>
          <w:sz w:val="22"/>
          <w:shd w:val="clear" w:color="auto" w:fill="FFFFFF"/>
        </w:rPr>
        <w:t xml:space="preserve"> Think about how you can provide creative opportunities, beyond the required logo usage in your marketing, in your campaign to activate the Virginia is for Lovers brand.  Examples might include banners on stages, videotaped interviews disseminated via social media with performers wearing Virginia is for </w:t>
      </w:r>
      <w:proofErr w:type="gramStart"/>
      <w:r>
        <w:rPr>
          <w:rFonts w:asciiTheme="minorHAnsi" w:hAnsiTheme="minorHAnsi" w:cstheme="minorHAnsi"/>
          <w:color w:val="000000" w:themeColor="text1"/>
          <w:sz w:val="22"/>
          <w:shd w:val="clear" w:color="auto" w:fill="FFFFFF"/>
        </w:rPr>
        <w:t>Lovers</w:t>
      </w:r>
      <w:proofErr w:type="gramEnd"/>
      <w:r>
        <w:rPr>
          <w:rFonts w:asciiTheme="minorHAnsi" w:hAnsiTheme="minorHAnsi" w:cstheme="minorHAnsi"/>
          <w:color w:val="000000" w:themeColor="text1"/>
          <w:sz w:val="22"/>
          <w:shd w:val="clear" w:color="auto" w:fill="FFFFFF"/>
        </w:rPr>
        <w:t xml:space="preserve"> apparel,</w:t>
      </w:r>
      <w:r w:rsidR="00961CE0">
        <w:rPr>
          <w:rFonts w:asciiTheme="minorHAnsi" w:hAnsiTheme="minorHAnsi" w:cstheme="minorHAnsi"/>
          <w:color w:val="000000" w:themeColor="text1"/>
          <w:sz w:val="22"/>
          <w:shd w:val="clear" w:color="auto" w:fill="FFFFFF"/>
        </w:rPr>
        <w:t xml:space="preserve"> Virginia is for Lovers apparel on staff, unique photography or videography opportunities, behind-the-scenes opportunities,</w:t>
      </w:r>
      <w:r>
        <w:rPr>
          <w:rFonts w:asciiTheme="minorHAnsi" w:hAnsiTheme="minorHAnsi" w:cstheme="minorHAnsi"/>
          <w:color w:val="000000" w:themeColor="text1"/>
          <w:sz w:val="22"/>
          <w:shd w:val="clear" w:color="auto" w:fill="FFFFFF"/>
        </w:rPr>
        <w:t xml:space="preserve"> or other creative ways to include the brand in your marketing.</w:t>
      </w:r>
    </w:p>
    <w:p w14:paraId="5B757166" w14:textId="77777777" w:rsidR="00416F31" w:rsidRDefault="00416F31" w:rsidP="00416F31">
      <w:pPr>
        <w:spacing w:line="286" w:lineRule="auto"/>
        <w:ind w:left="0" w:firstLine="0"/>
        <w:rPr>
          <w:rFonts w:asciiTheme="minorHAnsi" w:hAnsiTheme="minorHAnsi" w:cstheme="minorHAnsi"/>
          <w:color w:val="000000" w:themeColor="text1"/>
          <w:sz w:val="22"/>
          <w:shd w:val="clear" w:color="auto" w:fill="FFFFFF"/>
        </w:rPr>
      </w:pPr>
    </w:p>
    <w:p w14:paraId="438C2EEB" w14:textId="4FA8DDA3" w:rsidR="00416F31" w:rsidRPr="00FC440D" w:rsidRDefault="00961CE0" w:rsidP="00416F31">
      <w:pPr>
        <w:spacing w:line="286" w:lineRule="auto"/>
        <w:ind w:left="0" w:firstLine="0"/>
        <w:rPr>
          <w:rFonts w:asciiTheme="minorHAnsi" w:hAnsiTheme="minorHAnsi" w:cstheme="minorHAnsi"/>
          <w:color w:val="000000" w:themeColor="text1"/>
          <w:sz w:val="22"/>
          <w:shd w:val="clear" w:color="auto" w:fill="FFFFFF"/>
        </w:rPr>
      </w:pPr>
      <w:r w:rsidRPr="00E2350C">
        <w:rPr>
          <w:rFonts w:asciiTheme="minorHAnsi" w:hAnsiTheme="minorHAnsi" w:cstheme="minorHAnsi"/>
          <w:color w:val="000000" w:themeColor="text1"/>
          <w:sz w:val="22"/>
          <w:shd w:val="clear" w:color="auto" w:fill="FFFFFF"/>
        </w:rPr>
        <w:lastRenderedPageBreak/>
        <w:t xml:space="preserve">Virginia is for Lovers branded items, such as apparel, banners, and other promotional items, must be purchased from the Image Group through the VA Store.  Partners are eligible to set up wholesale accounts.  Information can be found here: </w:t>
      </w:r>
      <w:hyperlink r:id="rId23" w:history="1">
        <w:r w:rsidRPr="00E2350C">
          <w:rPr>
            <w:rFonts w:asciiTheme="minorHAnsi" w:hAnsiTheme="minorHAnsi" w:cstheme="minorHAnsi"/>
            <w:color w:val="0000FF"/>
            <w:sz w:val="22"/>
            <w:u w:val="single"/>
          </w:rPr>
          <w:t>https://vatc.org/about/merchandise/</w:t>
        </w:r>
      </w:hyperlink>
      <w:r w:rsidRPr="00E2350C">
        <w:rPr>
          <w:rFonts w:asciiTheme="minorHAnsi" w:hAnsiTheme="minorHAnsi" w:cstheme="minorHAnsi"/>
          <w:sz w:val="22"/>
        </w:rPr>
        <w:t xml:space="preserve">  </w:t>
      </w:r>
      <w:r w:rsidRPr="00E2350C">
        <w:rPr>
          <w:rFonts w:asciiTheme="minorHAnsi" w:hAnsiTheme="minorHAnsi" w:cstheme="minorHAnsi"/>
          <w:color w:val="000000" w:themeColor="text1"/>
          <w:sz w:val="22"/>
        </w:rPr>
        <w:t>Please note that</w:t>
      </w:r>
      <w:r>
        <w:rPr>
          <w:rFonts w:asciiTheme="minorHAnsi" w:hAnsiTheme="minorHAnsi" w:cstheme="minorHAnsi"/>
          <w:color w:val="000000" w:themeColor="text1"/>
          <w:sz w:val="22"/>
        </w:rPr>
        <w:t xml:space="preserve"> only 10% of your award can be used for promotional items. </w:t>
      </w:r>
      <w:r w:rsidRPr="00E2350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However, additional items</w:t>
      </w:r>
      <w:r w:rsidRPr="00E2350C">
        <w:rPr>
          <w:rFonts w:asciiTheme="minorHAnsi" w:hAnsiTheme="minorHAnsi" w:cstheme="minorHAnsi"/>
          <w:color w:val="000000" w:themeColor="text1"/>
          <w:sz w:val="22"/>
        </w:rPr>
        <w:t xml:space="preserve"> may be counted in your </w:t>
      </w:r>
      <w:r>
        <w:rPr>
          <w:rFonts w:asciiTheme="minorHAnsi" w:hAnsiTheme="minorHAnsi" w:cstheme="minorHAnsi"/>
          <w:color w:val="000000" w:themeColor="text1"/>
          <w:sz w:val="22"/>
        </w:rPr>
        <w:t>cash</w:t>
      </w:r>
      <w:r w:rsidRPr="00E2350C">
        <w:rPr>
          <w:rFonts w:asciiTheme="minorHAnsi" w:hAnsiTheme="minorHAnsi" w:cstheme="minorHAnsi"/>
          <w:color w:val="000000" w:themeColor="text1"/>
          <w:sz w:val="22"/>
        </w:rPr>
        <w:t xml:space="preserve"> marketing match </w:t>
      </w:r>
      <w:proofErr w:type="gramStart"/>
      <w:r w:rsidRPr="00E2350C">
        <w:rPr>
          <w:rFonts w:asciiTheme="minorHAnsi" w:hAnsiTheme="minorHAnsi" w:cstheme="minorHAnsi"/>
          <w:color w:val="000000" w:themeColor="text1"/>
          <w:sz w:val="22"/>
        </w:rPr>
        <w:t>as long as</w:t>
      </w:r>
      <w:proofErr w:type="gramEnd"/>
      <w:r w:rsidRPr="00E2350C">
        <w:rPr>
          <w:rFonts w:asciiTheme="minorHAnsi" w:hAnsiTheme="minorHAnsi" w:cstheme="minorHAnsi"/>
          <w:color w:val="000000" w:themeColor="text1"/>
          <w:sz w:val="22"/>
        </w:rPr>
        <w:t xml:space="preserve"> the items are used in a way that creatively activates the VIFL brand on site or as part of a PMAP program</w:t>
      </w:r>
      <w:r>
        <w:rPr>
          <w:rFonts w:asciiTheme="minorHAnsi" w:hAnsiTheme="minorHAnsi" w:cstheme="minorHAnsi"/>
          <w:color w:val="000000" w:themeColor="text1"/>
          <w:sz w:val="22"/>
          <w:shd w:val="clear" w:color="auto" w:fill="FFFFFF"/>
        </w:rPr>
        <w:t>.</w:t>
      </w:r>
      <w:r w:rsidR="00416F31">
        <w:t xml:space="preserve"> </w:t>
      </w:r>
    </w:p>
    <w:p w14:paraId="73F0D78B" w14:textId="77777777" w:rsidR="00416F31" w:rsidRDefault="00416F31" w:rsidP="00416F31">
      <w:pPr>
        <w:spacing w:after="313" w:line="278" w:lineRule="auto"/>
        <w:ind w:left="0" w:firstLine="0"/>
        <w:rPr>
          <w:rFonts w:asciiTheme="minorHAnsi" w:hAnsiTheme="minorHAnsi" w:cstheme="minorHAnsi"/>
          <w:bCs/>
          <w:color w:val="000000" w:themeColor="text1"/>
          <w:sz w:val="22"/>
        </w:rPr>
      </w:pPr>
      <w:r w:rsidRPr="00FC440D">
        <w:rPr>
          <w:rFonts w:asciiTheme="minorHAnsi" w:hAnsiTheme="minorHAnsi" w:cstheme="minorHAnsi"/>
          <w:b/>
          <w:color w:val="000000" w:themeColor="text1"/>
          <w:sz w:val="22"/>
        </w:rPr>
        <w:br/>
      </w:r>
      <w:r w:rsidRPr="004420C5">
        <w:rPr>
          <w:rFonts w:asciiTheme="minorHAnsi" w:hAnsiTheme="minorHAnsi" w:cstheme="minorHAnsi"/>
          <w:b/>
          <w:color w:val="C00000"/>
          <w:sz w:val="22"/>
        </w:rPr>
        <w:t>IMPORTANT</w:t>
      </w:r>
      <w:r w:rsidRPr="004420C5">
        <w:rPr>
          <w:rFonts w:asciiTheme="minorHAnsi" w:hAnsiTheme="minorHAnsi" w:cstheme="minorHAnsi"/>
          <w:bCs/>
          <w:color w:val="C00000"/>
          <w:sz w:val="22"/>
        </w:rPr>
        <w:t xml:space="preserve">:  </w:t>
      </w:r>
      <w:r w:rsidRPr="003C71AF">
        <w:rPr>
          <w:rFonts w:asciiTheme="minorHAnsi" w:hAnsiTheme="minorHAnsi" w:cstheme="minorHAnsi"/>
          <w:b/>
          <w:color w:val="C00000"/>
          <w:sz w:val="22"/>
        </w:rPr>
        <w:t xml:space="preserve">FAILURE to incorporate Virginia is for </w:t>
      </w:r>
      <w:proofErr w:type="gramStart"/>
      <w:r w:rsidRPr="003C71AF">
        <w:rPr>
          <w:rFonts w:asciiTheme="minorHAnsi" w:hAnsiTheme="minorHAnsi" w:cstheme="minorHAnsi"/>
          <w:b/>
          <w:color w:val="C00000"/>
          <w:sz w:val="22"/>
        </w:rPr>
        <w:t>Lovers</w:t>
      </w:r>
      <w:proofErr w:type="gramEnd"/>
      <w:r w:rsidRPr="003C71AF">
        <w:rPr>
          <w:rFonts w:asciiTheme="minorHAnsi" w:hAnsiTheme="minorHAnsi" w:cstheme="minorHAnsi"/>
          <w:b/>
          <w:color w:val="C00000"/>
          <w:sz w:val="22"/>
        </w:rPr>
        <w:t xml:space="preserve"> logo in your marketing may result in reimbursement requests being denied. Exceptions: 30 second radio advertisements, web banner advertisements, and 1/12 page or smaller advertisements are not required to have the VIRGINIA IS FOR LOVERS and/or campaign logos.</w:t>
      </w:r>
      <w:r w:rsidRPr="004420C5">
        <w:rPr>
          <w:rFonts w:asciiTheme="minorHAnsi" w:hAnsiTheme="minorHAnsi" w:cstheme="minorHAnsi"/>
          <w:bCs/>
          <w:color w:val="C00000"/>
          <w:sz w:val="22"/>
        </w:rPr>
        <w:t xml:space="preserve">  </w:t>
      </w:r>
      <w:r w:rsidRPr="002A00DE">
        <w:rPr>
          <w:rFonts w:asciiTheme="minorHAnsi" w:hAnsiTheme="minorHAnsi" w:cstheme="minorHAnsi"/>
          <w:bCs/>
          <w:color w:val="000000" w:themeColor="text1"/>
          <w:sz w:val="22"/>
        </w:rPr>
        <w:t xml:space="preserve">Please visit </w:t>
      </w:r>
      <w:hyperlink r:id="rId24" w:history="1">
        <w:r w:rsidRPr="00CB73FA">
          <w:rPr>
            <w:rStyle w:val="Hyperlink"/>
            <w:rFonts w:asciiTheme="minorHAnsi" w:hAnsiTheme="minorHAnsi" w:cstheme="minorHAnsi"/>
            <w:bCs/>
            <w:sz w:val="22"/>
            <w:u w:color="A31B1E"/>
          </w:rPr>
          <w:t>https://www.vatc.org/marketing/advertising/vifl-logo-request/</w:t>
        </w:r>
      </w:hyperlink>
      <w:r w:rsidRPr="00CB73FA">
        <w:rPr>
          <w:rFonts w:asciiTheme="minorHAnsi" w:hAnsiTheme="minorHAnsi" w:cstheme="minorHAnsi"/>
          <w:bCs/>
          <w:color w:val="A31B1E"/>
          <w:sz w:val="22"/>
          <w:u w:val="single" w:color="A31B1E"/>
        </w:rPr>
        <w:t xml:space="preserve"> </w:t>
      </w:r>
      <w:r w:rsidRPr="003C71AF">
        <w:rPr>
          <w:rFonts w:asciiTheme="minorHAnsi" w:hAnsiTheme="minorHAnsi" w:cstheme="minorHAnsi"/>
          <w:b/>
          <w:color w:val="000000" w:themeColor="text1"/>
          <w:sz w:val="22"/>
        </w:rPr>
        <w:t xml:space="preserve">to request the VIRGINIA IS FOR LOVERS logo.  Also refer to the VIRGINIA IS FOR LOVERS Creative Resources Guide for more information. The Guide can be found at </w:t>
      </w:r>
      <w:hyperlink r:id="rId25" w:history="1">
        <w:r w:rsidRPr="00CB73FA">
          <w:rPr>
            <w:rStyle w:val="Hyperlink"/>
            <w:rFonts w:asciiTheme="minorHAnsi" w:hAnsiTheme="minorHAnsi" w:cstheme="minorHAnsi"/>
            <w:bCs/>
            <w:sz w:val="22"/>
          </w:rPr>
          <w:t>https://www.vatc.org/wp-content/uploads/2020/03/creative_resources_guide_03262020v3.pdf</w:t>
        </w:r>
      </w:hyperlink>
      <w:r w:rsidRPr="00CB73FA">
        <w:rPr>
          <w:rFonts w:asciiTheme="minorHAnsi" w:hAnsiTheme="minorHAnsi" w:cstheme="minorHAnsi"/>
          <w:bCs/>
          <w:color w:val="000000" w:themeColor="text1"/>
          <w:sz w:val="22"/>
        </w:rPr>
        <w:t xml:space="preserve">. </w:t>
      </w:r>
    </w:p>
    <w:p w14:paraId="7989D818" w14:textId="77777777" w:rsidR="00416F31" w:rsidRPr="009452D7" w:rsidRDefault="00416F31" w:rsidP="00416F31">
      <w:pPr>
        <w:spacing w:after="313" w:line="278" w:lineRule="auto"/>
        <w:ind w:left="0" w:firstLine="0"/>
        <w:rPr>
          <w:rFonts w:asciiTheme="minorHAnsi" w:hAnsiTheme="minorHAnsi" w:cstheme="minorHAnsi"/>
          <w:b/>
          <w:color w:val="000000" w:themeColor="text1"/>
          <w:sz w:val="22"/>
          <w:u w:val="single"/>
        </w:rPr>
      </w:pPr>
      <w:r w:rsidRPr="009452D7">
        <w:rPr>
          <w:rFonts w:asciiTheme="minorHAnsi" w:hAnsiTheme="minorHAnsi" w:cstheme="minorHAnsi"/>
          <w:b/>
          <w:color w:val="000000" w:themeColor="text1"/>
          <w:sz w:val="22"/>
          <w:u w:val="single"/>
        </w:rPr>
        <w:t xml:space="preserve">Eligible Items </w:t>
      </w:r>
    </w:p>
    <w:p w14:paraId="38340070" w14:textId="77777777" w:rsidR="00416F31" w:rsidRPr="00D5173F" w:rsidRDefault="00416F31" w:rsidP="00416F31">
      <w:pPr>
        <w:numPr>
          <w:ilvl w:val="0"/>
          <w:numId w:val="8"/>
        </w:numPr>
        <w:spacing w:after="0"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Placement of Advertisements – (includes print ads, digital, radio, television, etc.). Ads must promote the applicant’s area to visitors. Applications that more fully integrate the “VIRGINIA IS FOR LOVERS” </w:t>
      </w:r>
      <w:r>
        <w:rPr>
          <w:rFonts w:asciiTheme="minorHAnsi" w:hAnsiTheme="minorHAnsi" w:cstheme="minorHAnsi"/>
          <w:color w:val="000000" w:themeColor="text1"/>
          <w:sz w:val="22"/>
        </w:rPr>
        <w:t>Industry Advertising Co-Op and/or PMAP Program</w:t>
      </w:r>
      <w:r w:rsidRPr="00D5173F">
        <w:rPr>
          <w:rFonts w:asciiTheme="minorHAnsi" w:hAnsiTheme="minorHAnsi" w:cstheme="minorHAnsi"/>
          <w:color w:val="000000" w:themeColor="text1"/>
          <w:sz w:val="22"/>
        </w:rPr>
        <w:t xml:space="preserve"> will score higher. If the proposal includes media outlets that are not part of the VTC Advertising Opportunities, justification should be included as to why the proposed media outlet is used. Please visit </w:t>
      </w:r>
      <w:hyperlink r:id="rId26" w:history="1">
        <w:r w:rsidRPr="00D5173F">
          <w:rPr>
            <w:rStyle w:val="Hyperlink"/>
            <w:rFonts w:asciiTheme="minorHAnsi" w:hAnsiTheme="minorHAnsi" w:cstheme="minorHAnsi"/>
            <w:sz w:val="22"/>
            <w:u w:color="A31B1E"/>
          </w:rPr>
          <w:t>https://www.vatc.org/advertising/partneradvertising/</w:t>
        </w:r>
      </w:hyperlink>
      <w:r w:rsidRPr="00D5173F">
        <w:rPr>
          <w:rFonts w:asciiTheme="minorHAnsi" w:hAnsiTheme="minorHAnsi" w:cstheme="minorHAnsi"/>
          <w:sz w:val="22"/>
        </w:rPr>
        <w:t xml:space="preserve"> </w:t>
      </w:r>
      <w:r w:rsidRPr="00D5173F">
        <w:rPr>
          <w:rFonts w:asciiTheme="minorHAnsi" w:hAnsiTheme="minorHAnsi" w:cstheme="minorHAnsi"/>
          <w:color w:val="000000" w:themeColor="text1"/>
          <w:sz w:val="22"/>
        </w:rPr>
        <w:t xml:space="preserve">for more information on VTC Partnership Advertising Opportunities. </w:t>
      </w:r>
    </w:p>
    <w:p w14:paraId="3E019BEF" w14:textId="77777777" w:rsidR="00416F31" w:rsidRDefault="00416F31" w:rsidP="00416F31">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Outdoor advertising through paid billboards. </w:t>
      </w:r>
    </w:p>
    <w:p w14:paraId="5EC7F218" w14:textId="77777777" w:rsidR="00416F31" w:rsidRPr="00D5173F" w:rsidRDefault="00416F31" w:rsidP="00416F31">
      <w:pPr>
        <w:numPr>
          <w:ilvl w:val="0"/>
          <w:numId w:val="3"/>
        </w:numPr>
        <w:spacing w:after="0"/>
        <w:rPr>
          <w:rFonts w:asciiTheme="minorHAnsi" w:hAnsiTheme="minorHAnsi" w:cstheme="minorHAnsi"/>
          <w:color w:val="000000" w:themeColor="text1"/>
          <w:sz w:val="22"/>
        </w:rPr>
      </w:pPr>
      <w:r>
        <w:rPr>
          <w:rFonts w:asciiTheme="minorHAnsi" w:hAnsiTheme="minorHAnsi" w:cstheme="minorHAnsi"/>
          <w:color w:val="000000" w:themeColor="text1"/>
          <w:sz w:val="22"/>
        </w:rPr>
        <w:t>Creative services including agency fees.</w:t>
      </w:r>
    </w:p>
    <w:p w14:paraId="379F6D7E"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Printed Materials – Travel related printed materials including brochures, media kits, group tour publications, meeting planner publications and other printed information materials designed to promote the partner’s area as a travel destination. Such programs </w:t>
      </w:r>
      <w:r w:rsidRPr="00D5173F">
        <w:rPr>
          <w:rFonts w:asciiTheme="minorHAnsi" w:hAnsiTheme="minorHAnsi" w:cstheme="minorHAnsi"/>
          <w:b/>
          <w:color w:val="000000" w:themeColor="text1"/>
          <w:sz w:val="22"/>
          <w:u w:val="single" w:color="656565"/>
        </w:rPr>
        <w:t>MUST</w:t>
      </w:r>
      <w:r w:rsidRPr="00D5173F">
        <w:rPr>
          <w:rFonts w:asciiTheme="minorHAnsi" w:hAnsiTheme="minorHAnsi" w:cstheme="minorHAnsi"/>
          <w:color w:val="000000" w:themeColor="text1"/>
          <w:sz w:val="22"/>
        </w:rPr>
        <w:t xml:space="preserve"> include a marketing</w:t>
      </w:r>
      <w:r>
        <w:rPr>
          <w:rFonts w:asciiTheme="minorHAnsi" w:hAnsiTheme="minorHAnsi" w:cstheme="minorHAnsi"/>
          <w:color w:val="000000" w:themeColor="text1"/>
          <w:sz w:val="22"/>
        </w:rPr>
        <w:t>/distribution</w:t>
      </w:r>
      <w:r w:rsidRPr="00D5173F">
        <w:rPr>
          <w:rFonts w:asciiTheme="minorHAnsi" w:hAnsiTheme="minorHAnsi" w:cstheme="minorHAnsi"/>
          <w:color w:val="000000" w:themeColor="text1"/>
          <w:sz w:val="22"/>
        </w:rPr>
        <w:t xml:space="preserve"> mechanism and plan for promoting the availability of such printed materials. </w:t>
      </w:r>
    </w:p>
    <w:p w14:paraId="7A384E64"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Website Development – Development </w:t>
      </w:r>
      <w:r>
        <w:rPr>
          <w:rFonts w:asciiTheme="minorHAnsi" w:hAnsiTheme="minorHAnsi" w:cstheme="minorHAnsi"/>
          <w:color w:val="000000" w:themeColor="text1"/>
          <w:sz w:val="22"/>
        </w:rPr>
        <w:t xml:space="preserve">and/or expansion </w:t>
      </w:r>
      <w:r w:rsidRPr="00D5173F">
        <w:rPr>
          <w:rFonts w:asciiTheme="minorHAnsi" w:hAnsiTheme="minorHAnsi" w:cstheme="minorHAnsi"/>
          <w:color w:val="000000" w:themeColor="text1"/>
          <w:sz w:val="22"/>
        </w:rPr>
        <w:t xml:space="preserve">of websites to promote the applicant’s area are eligible. Maintenance fees for websites are NOT eligible. Websites </w:t>
      </w:r>
      <w:r w:rsidRPr="00D5173F">
        <w:rPr>
          <w:rFonts w:asciiTheme="minorHAnsi" w:hAnsiTheme="minorHAnsi" w:cstheme="minorHAnsi"/>
          <w:color w:val="000000" w:themeColor="text1"/>
          <w:sz w:val="22"/>
          <w:u w:val="single" w:color="656565"/>
        </w:rPr>
        <w:t>must include</w:t>
      </w:r>
      <w:r w:rsidRPr="00D5173F">
        <w:rPr>
          <w:rFonts w:asciiTheme="minorHAnsi" w:hAnsiTheme="minorHAnsi" w:cstheme="minorHAnsi"/>
          <w:color w:val="000000" w:themeColor="text1"/>
          <w:sz w:val="22"/>
        </w:rPr>
        <w:t xml:space="preserve"> the “VIRGINIA IS FOR LOVERS” logo and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provide a reciprocal link to </w:t>
      </w:r>
      <w:hyperlink r:id="rId27"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from the</w:t>
      </w:r>
      <w:r>
        <w:rPr>
          <w:rFonts w:asciiTheme="minorHAnsi" w:hAnsiTheme="minorHAnsi" w:cstheme="minorHAnsi"/>
          <w:color w:val="000000" w:themeColor="text1"/>
          <w:sz w:val="22"/>
        </w:rPr>
        <w:t xml:space="preserve"> partner’s </w:t>
      </w:r>
      <w:r w:rsidRPr="00D5173F">
        <w:rPr>
          <w:rFonts w:asciiTheme="minorHAnsi" w:hAnsiTheme="minorHAnsi" w:cstheme="minorHAnsi"/>
          <w:color w:val="000000" w:themeColor="text1"/>
          <w:sz w:val="22"/>
        </w:rPr>
        <w:t xml:space="preserve">website. </w:t>
      </w:r>
      <w:r>
        <w:rPr>
          <w:rFonts w:asciiTheme="minorHAnsi" w:hAnsiTheme="minorHAnsi" w:cstheme="minorHAnsi"/>
          <w:color w:val="000000" w:themeColor="text1"/>
          <w:sz w:val="22"/>
        </w:rPr>
        <w:t xml:space="preserve">Website development </w:t>
      </w:r>
      <w:r w:rsidRPr="00D5173F">
        <w:rPr>
          <w:rFonts w:asciiTheme="minorHAnsi" w:hAnsiTheme="minorHAnsi" w:cstheme="minorHAnsi"/>
          <w:color w:val="000000" w:themeColor="text1"/>
          <w:sz w:val="22"/>
        </w:rPr>
        <w:t xml:space="preserve">programs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include a marketing mechanism and plan for promoting the awareness and availability of such websites. </w:t>
      </w:r>
      <w:r>
        <w:rPr>
          <w:rFonts w:asciiTheme="minorHAnsi" w:hAnsiTheme="minorHAnsi" w:cstheme="minorHAnsi"/>
          <w:color w:val="000000" w:themeColor="text1"/>
          <w:sz w:val="22"/>
        </w:rPr>
        <w:t xml:space="preserve"> NOTE:  Costs associated with programming of your current website to allow data share with Virginia.org is an eligible expense.  </w:t>
      </w:r>
    </w:p>
    <w:p w14:paraId="5D244771"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Participation </w:t>
      </w:r>
      <w:r>
        <w:rPr>
          <w:rFonts w:asciiTheme="minorHAnsi" w:hAnsiTheme="minorHAnsi" w:cstheme="minorHAnsi"/>
          <w:color w:val="000000" w:themeColor="text1"/>
          <w:sz w:val="22"/>
        </w:rPr>
        <w:t>fees for</w:t>
      </w:r>
      <w:r w:rsidRPr="00D5173F">
        <w:rPr>
          <w:rFonts w:asciiTheme="minorHAnsi" w:hAnsiTheme="minorHAnsi" w:cstheme="minorHAnsi"/>
          <w:color w:val="000000" w:themeColor="text1"/>
          <w:sz w:val="22"/>
        </w:rPr>
        <w:t xml:space="preserve"> desk-side media appointments with the VTC </w:t>
      </w:r>
      <w:r>
        <w:rPr>
          <w:rFonts w:asciiTheme="minorHAnsi" w:hAnsiTheme="minorHAnsi" w:cstheme="minorHAnsi"/>
          <w:color w:val="000000" w:themeColor="text1"/>
          <w:sz w:val="22"/>
        </w:rPr>
        <w:t xml:space="preserve">Communications </w:t>
      </w:r>
      <w:r w:rsidRPr="00D5173F">
        <w:rPr>
          <w:rFonts w:asciiTheme="minorHAnsi" w:hAnsiTheme="minorHAnsi" w:cstheme="minorHAnsi"/>
          <w:color w:val="000000" w:themeColor="text1"/>
          <w:sz w:val="22"/>
        </w:rPr>
        <w:t xml:space="preserve">Department. Travel expenses, including accommodations, and transportation, are NOT eligible. </w:t>
      </w:r>
    </w:p>
    <w:p w14:paraId="53D5904B" w14:textId="40F25072" w:rsidR="00416F31" w:rsidRPr="007A6060" w:rsidRDefault="00416F31" w:rsidP="00416F31">
      <w:pPr>
        <w:numPr>
          <w:ilvl w:val="0"/>
          <w:numId w:val="3"/>
        </w:numPr>
        <w:rPr>
          <w:rStyle w:val="Hyperlink"/>
          <w:rFonts w:asciiTheme="minorHAnsi" w:hAnsiTheme="minorHAnsi" w:cstheme="minorHAnsi"/>
          <w:sz w:val="22"/>
        </w:rPr>
      </w:pPr>
      <w:r w:rsidRPr="00D5173F">
        <w:rPr>
          <w:rFonts w:asciiTheme="minorHAnsi" w:hAnsiTheme="minorHAnsi" w:cstheme="minorHAnsi"/>
          <w:color w:val="000000" w:themeColor="text1"/>
          <w:sz w:val="22"/>
        </w:rPr>
        <w:t>Participation in the VTC LOVE</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wor</w:t>
      </w:r>
      <w:r>
        <w:rPr>
          <w:rFonts w:asciiTheme="minorHAnsi" w:hAnsiTheme="minorHAnsi" w:cstheme="minorHAnsi"/>
          <w:color w:val="000000" w:themeColor="text1"/>
          <w:sz w:val="22"/>
        </w:rPr>
        <w:t>ks</w:t>
      </w:r>
      <w:r w:rsidRPr="00D5173F">
        <w:rPr>
          <w:rFonts w:asciiTheme="minorHAnsi" w:hAnsiTheme="minorHAnsi" w:cstheme="minorHAnsi"/>
          <w:color w:val="000000" w:themeColor="text1"/>
          <w:sz w:val="22"/>
        </w:rPr>
        <w:t xml:space="preserve"> </w:t>
      </w:r>
      <w:r w:rsidR="008516FE">
        <w:rPr>
          <w:rFonts w:asciiTheme="minorHAnsi" w:hAnsiTheme="minorHAnsi" w:cstheme="minorHAnsi"/>
          <w:color w:val="000000" w:themeColor="text1"/>
          <w:sz w:val="22"/>
        </w:rPr>
        <w:t xml:space="preserve">RENTAL </w:t>
      </w:r>
      <w:r w:rsidRPr="00D5173F">
        <w:rPr>
          <w:rFonts w:asciiTheme="minorHAnsi" w:hAnsiTheme="minorHAnsi" w:cstheme="minorHAnsi"/>
          <w:color w:val="000000" w:themeColor="text1"/>
          <w:sz w:val="22"/>
        </w:rPr>
        <w:t xml:space="preserve">Program. For more information, please refer to </w:t>
      </w:r>
      <w:hyperlink r:id="rId28" w:history="1">
        <w:r w:rsidRPr="00D5173F">
          <w:rPr>
            <w:rStyle w:val="Hyperlink"/>
            <w:rFonts w:asciiTheme="minorHAnsi" w:hAnsiTheme="minorHAnsi" w:cstheme="minorHAnsi"/>
            <w:sz w:val="22"/>
            <w:u w:color="A31B1E"/>
          </w:rPr>
          <w:t>https://www.vatc.org/LOVEartworkapplication</w:t>
        </w:r>
        <w:r w:rsidRPr="00D5173F">
          <w:rPr>
            <w:rStyle w:val="Hyperlink"/>
            <w:rFonts w:asciiTheme="minorHAnsi" w:hAnsiTheme="minorHAnsi" w:cstheme="minorHAnsi"/>
            <w:sz w:val="22"/>
          </w:rPr>
          <w:t xml:space="preserve"> </w:t>
        </w:r>
      </w:hyperlink>
    </w:p>
    <w:p w14:paraId="430D69B5" w14:textId="77777777" w:rsidR="00416F31" w:rsidRPr="007A6060" w:rsidRDefault="00416F31" w:rsidP="00416F31">
      <w:pPr>
        <w:numPr>
          <w:ilvl w:val="0"/>
          <w:numId w:val="3"/>
        </w:numPr>
        <w:rPr>
          <w:rFonts w:asciiTheme="minorHAnsi" w:hAnsiTheme="minorHAnsi" w:cstheme="minorHAnsi"/>
          <w:sz w:val="22"/>
        </w:rPr>
      </w:pPr>
      <w:r w:rsidRPr="007A6060">
        <w:rPr>
          <w:rFonts w:asciiTheme="minorHAnsi" w:hAnsiTheme="minorHAnsi" w:cstheme="minorHAnsi"/>
          <w:color w:val="000000" w:themeColor="text1"/>
          <w:sz w:val="22"/>
        </w:rPr>
        <w:lastRenderedPageBreak/>
        <w:t>Participation in the Virginia Travel Guide</w:t>
      </w:r>
      <w:r>
        <w:rPr>
          <w:rFonts w:asciiTheme="minorHAnsi" w:hAnsiTheme="minorHAnsi" w:cstheme="minorHAnsi"/>
          <w:color w:val="000000" w:themeColor="text1"/>
          <w:sz w:val="22"/>
        </w:rPr>
        <w:t xml:space="preserve">. </w:t>
      </w:r>
      <w:r w:rsidRPr="007A606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F</w:t>
      </w:r>
      <w:r w:rsidRPr="007A6060">
        <w:rPr>
          <w:rFonts w:asciiTheme="minorHAnsi" w:hAnsiTheme="minorHAnsi" w:cstheme="minorHAnsi"/>
          <w:color w:val="000000" w:themeColor="text1"/>
          <w:sz w:val="22"/>
        </w:rPr>
        <w:t xml:space="preserve">or more information, please refer to </w:t>
      </w:r>
      <w:hyperlink r:id="rId29" w:history="1">
        <w:r w:rsidRPr="007A6060">
          <w:rPr>
            <w:rStyle w:val="Hyperlink"/>
            <w:rFonts w:asciiTheme="minorHAnsi" w:hAnsiTheme="minorHAnsi" w:cstheme="minorHAnsi"/>
            <w:sz w:val="22"/>
          </w:rPr>
          <w:t>https://www.vatc.org/marketing/advertising/guideadvertising/</w:t>
        </w:r>
      </w:hyperlink>
    </w:p>
    <w:p w14:paraId="749D2422" w14:textId="77777777" w:rsidR="00416F31" w:rsidRPr="007A6060" w:rsidRDefault="00416F31" w:rsidP="00416F31">
      <w:pPr>
        <w:numPr>
          <w:ilvl w:val="0"/>
          <w:numId w:val="3"/>
        </w:numPr>
        <w:rPr>
          <w:rFonts w:asciiTheme="minorHAnsi" w:hAnsiTheme="minorHAnsi" w:cstheme="minorHAnsi"/>
          <w:sz w:val="22"/>
        </w:rPr>
      </w:pPr>
      <w:r>
        <w:rPr>
          <w:rFonts w:asciiTheme="minorHAnsi" w:hAnsiTheme="minorHAnsi" w:cstheme="minorHAnsi"/>
          <w:color w:val="000000" w:themeColor="text1"/>
          <w:sz w:val="22"/>
        </w:rPr>
        <w:t>Participation fees in i</w:t>
      </w:r>
      <w:r w:rsidRPr="007A6060">
        <w:rPr>
          <w:rFonts w:asciiTheme="minorHAnsi" w:hAnsiTheme="minorHAnsi" w:cstheme="minorHAnsi"/>
          <w:color w:val="000000" w:themeColor="text1"/>
          <w:sz w:val="22"/>
        </w:rPr>
        <w:t xml:space="preserve">nternational sales missions with VTC &amp; CRUSA, including Canada.  For more information, please refer to </w:t>
      </w:r>
      <w:hyperlink r:id="rId30" w:history="1">
        <w:r w:rsidRPr="007A6060">
          <w:rPr>
            <w:rStyle w:val="Hyperlink"/>
            <w:rFonts w:asciiTheme="minorHAnsi" w:hAnsiTheme="minorHAnsi" w:cstheme="minorHAnsi"/>
            <w:sz w:val="22"/>
          </w:rPr>
          <w:t>https://www.vatc.org/marketing/international/</w:t>
        </w:r>
      </w:hyperlink>
      <w:r>
        <w:rPr>
          <w:rStyle w:val="Hyperlink"/>
          <w:rFonts w:asciiTheme="minorHAnsi" w:hAnsiTheme="minorHAnsi" w:cstheme="minorHAnsi"/>
          <w:sz w:val="22"/>
        </w:rPr>
        <w:t xml:space="preserve">. </w:t>
      </w:r>
      <w:r w:rsidRPr="00D5173F">
        <w:rPr>
          <w:rFonts w:asciiTheme="minorHAnsi" w:hAnsiTheme="minorHAnsi" w:cstheme="minorHAnsi"/>
          <w:color w:val="000000" w:themeColor="text1"/>
          <w:sz w:val="22"/>
        </w:rPr>
        <w:t>Travel expenses, including accommodations, and transportation, are NOT eligible.</w:t>
      </w:r>
    </w:p>
    <w:p w14:paraId="4B803552"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Digital Marketing – Search engine optimization, banner and website advertising, and other electronic marketing initiatives. </w:t>
      </w:r>
    </w:p>
    <w:p w14:paraId="108A6621"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Creation of mobile marketing applications</w:t>
      </w:r>
      <w:r>
        <w:rPr>
          <w:rFonts w:asciiTheme="minorHAnsi" w:hAnsiTheme="minorHAnsi" w:cstheme="minorHAnsi"/>
          <w:color w:val="000000" w:themeColor="text1"/>
          <w:sz w:val="22"/>
        </w:rPr>
        <w:t xml:space="preserve"> (“Apps”)</w:t>
      </w:r>
      <w:r w:rsidRPr="00D5173F">
        <w:rPr>
          <w:rFonts w:asciiTheme="minorHAnsi" w:hAnsiTheme="minorHAnsi" w:cstheme="minorHAnsi"/>
          <w:color w:val="000000" w:themeColor="text1"/>
          <w:sz w:val="22"/>
        </w:rPr>
        <w:t xml:space="preserve"> so long as they are measurable. </w:t>
      </w:r>
    </w:p>
    <w:p w14:paraId="287CC393" w14:textId="77777777" w:rsidR="00416F31" w:rsidRPr="00D5173F" w:rsidRDefault="00416F31" w:rsidP="00416F31">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Social media marketing initiatives, including Facebook, Twitter, YouTube, Instagram, Pinterest, etc.  </w:t>
      </w:r>
    </w:p>
    <w:p w14:paraId="5567B219" w14:textId="77777777" w:rsidR="00416F31" w:rsidRPr="00D5173F"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Influencer Marketing – Use of Influencer Marketers.  To read and review our Best Practices for Influencer Marketing, please refer to </w:t>
      </w:r>
      <w:hyperlink r:id="rId31" w:history="1">
        <w:r w:rsidRPr="00D5173F">
          <w:rPr>
            <w:rStyle w:val="Hyperlink"/>
            <w:rFonts w:asciiTheme="minorHAnsi" w:hAnsiTheme="minorHAnsi" w:cstheme="minorHAnsi"/>
            <w:sz w:val="22"/>
            <w:u w:color="A31B1E"/>
          </w:rPr>
          <w:t>https://www.vatc.org/marketing/public-relations/prbestpractices</w:t>
        </w:r>
      </w:hyperlink>
      <w:r w:rsidRPr="00D5173F">
        <w:rPr>
          <w:rFonts w:asciiTheme="minorHAnsi" w:hAnsiTheme="minorHAnsi" w:cstheme="minorHAnsi"/>
          <w:color w:val="A31B1E"/>
          <w:sz w:val="22"/>
          <w:u w:val="single" w:color="A31B1E"/>
        </w:rPr>
        <w:t>/</w:t>
      </w:r>
      <w:r w:rsidRPr="00D5173F">
        <w:rPr>
          <w:rFonts w:asciiTheme="minorHAnsi" w:hAnsiTheme="minorHAnsi" w:cstheme="minorHAnsi"/>
          <w:color w:val="000000"/>
          <w:sz w:val="22"/>
        </w:rPr>
        <w:t xml:space="preserve">.  </w:t>
      </w:r>
      <w:r w:rsidRPr="00D5173F">
        <w:rPr>
          <w:rFonts w:asciiTheme="minorHAnsi" w:hAnsiTheme="minorHAnsi" w:cstheme="minorHAnsi"/>
          <w:color w:val="000000" w:themeColor="text1"/>
          <w:sz w:val="22"/>
        </w:rPr>
        <w:t xml:space="preserve">NOTE:  This is a password protected page.  Information on requesting a password is available at the link above. </w:t>
      </w:r>
      <w:r>
        <w:rPr>
          <w:rFonts w:asciiTheme="minorHAnsi" w:hAnsiTheme="minorHAnsi" w:cstheme="minorHAnsi"/>
          <w:color w:val="000000" w:themeColor="text1"/>
          <w:sz w:val="22"/>
        </w:rPr>
        <w:t xml:space="preserve"> Please note that travel expenses, such as transportation, lodging, and meals for influencers are eligible, but alcohol expenses are </w:t>
      </w:r>
      <w:r w:rsidRPr="0043662A">
        <w:rPr>
          <w:rFonts w:asciiTheme="minorHAnsi" w:hAnsiTheme="minorHAnsi" w:cstheme="minorHAnsi"/>
          <w:b/>
          <w:bCs/>
          <w:color w:val="000000" w:themeColor="text1"/>
          <w:sz w:val="22"/>
          <w:u w:val="single"/>
        </w:rPr>
        <w:t xml:space="preserve">not </w:t>
      </w:r>
      <w:r>
        <w:rPr>
          <w:rFonts w:asciiTheme="minorHAnsi" w:hAnsiTheme="minorHAnsi" w:cstheme="minorHAnsi"/>
          <w:color w:val="000000" w:themeColor="text1"/>
          <w:sz w:val="22"/>
        </w:rPr>
        <w:t>eligible.</w:t>
      </w:r>
    </w:p>
    <w:p w14:paraId="06283ECE" w14:textId="77777777" w:rsidR="00416F31" w:rsidRPr="00FD10F2" w:rsidRDefault="00416F31" w:rsidP="00416F31">
      <w:pPr>
        <w:numPr>
          <w:ilvl w:val="0"/>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Production of photography and video marketing materials:</w:t>
      </w:r>
    </w:p>
    <w:p w14:paraId="50FE1085" w14:textId="77777777" w:rsidR="00416F31" w:rsidRPr="00FD10F2" w:rsidRDefault="00416F31" w:rsidP="00416F31">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All photography and video marketing materials created using a VTC MLP grant should include usage rights for VTC in perpetuity. You can secure those rights for Virginia Tourism corporation in one of two ways:</w:t>
      </w:r>
    </w:p>
    <w:p w14:paraId="3DCC942F" w14:textId="77777777" w:rsidR="00416F31" w:rsidRPr="00FD10F2" w:rsidRDefault="00416F31" w:rsidP="00416F31">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When creating your for-hire contract, include language that allows you to transfer usage rights to partners (like VTC). Not only is it a great way to maximize your marketing dollars, but it is a practice VTC has been implementing for years. It is what allows us to share our photo assets with partners like yourself.</w:t>
      </w:r>
    </w:p>
    <w:p w14:paraId="6C5DAF0E" w14:textId="77777777" w:rsidR="00416F31" w:rsidRPr="00FD10F2" w:rsidRDefault="00416F31" w:rsidP="00416F31">
      <w:pPr>
        <w:numPr>
          <w:ilvl w:val="3"/>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an example of the language we use in our contracts, see section 3 in our </w:t>
      </w:r>
      <w:hyperlink r:id="rId32" w:history="1">
        <w:r w:rsidRPr="00FD10F2">
          <w:rPr>
            <w:rFonts w:asciiTheme="minorHAnsi" w:eastAsia="Times New Roman" w:hAnsiTheme="minorHAnsi" w:cstheme="minorHAnsi"/>
            <w:color w:val="1155CC"/>
            <w:sz w:val="22"/>
            <w:u w:val="single"/>
          </w:rPr>
          <w:t>licensing terms &amp; conditions</w:t>
        </w:r>
      </w:hyperlink>
      <w:r w:rsidRPr="00FD10F2">
        <w:rPr>
          <w:rFonts w:asciiTheme="minorHAnsi" w:eastAsia="Times New Roman" w:hAnsiTheme="minorHAnsi" w:cstheme="minorHAnsi"/>
          <w:color w:val="000000"/>
          <w:sz w:val="22"/>
        </w:rPr>
        <w:t>. Please feel free to copy and adapt this language for your own contracts.</w:t>
      </w:r>
    </w:p>
    <w:p w14:paraId="6111A013" w14:textId="77777777" w:rsidR="00416F31" w:rsidRPr="00FD10F2" w:rsidRDefault="00416F31" w:rsidP="00416F31">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You can have the copyright owner complete our </w:t>
      </w:r>
      <w:hyperlink r:id="rId33" w:history="1">
        <w:r w:rsidRPr="00FD10F2">
          <w:rPr>
            <w:rFonts w:asciiTheme="minorHAnsi" w:eastAsia="Times New Roman" w:hAnsiTheme="minorHAnsi" w:cstheme="minorHAnsi"/>
            <w:color w:val="1155CC"/>
            <w:sz w:val="22"/>
            <w:u w:val="single"/>
          </w:rPr>
          <w:t>photo &amp; video release form</w:t>
        </w:r>
      </w:hyperlink>
      <w:r w:rsidRPr="00FD10F2">
        <w:rPr>
          <w:rFonts w:asciiTheme="minorHAnsi" w:eastAsia="Times New Roman" w:hAnsiTheme="minorHAnsi" w:cstheme="minorHAnsi"/>
          <w:color w:val="000000"/>
          <w:sz w:val="22"/>
        </w:rPr>
        <w:t>. This MUST be completed by the copyright owner, not by the licensing entity.</w:t>
      </w:r>
    </w:p>
    <w:p w14:paraId="7C36D9A2" w14:textId="77777777" w:rsidR="00416F31" w:rsidRDefault="00416F31" w:rsidP="00416F31">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information on planning your photo shoot, please see </w:t>
      </w:r>
      <w:r w:rsidRPr="00396BEB">
        <w:rPr>
          <w:rFonts w:asciiTheme="minorHAnsi" w:eastAsia="Times New Roman" w:hAnsiTheme="minorHAnsi" w:cstheme="minorHAnsi"/>
          <w:color w:val="000000"/>
          <w:sz w:val="22"/>
        </w:rPr>
        <w:t xml:space="preserve">our </w:t>
      </w:r>
      <w:hyperlink r:id="rId34" w:history="1">
        <w:r w:rsidRPr="00396BEB">
          <w:rPr>
            <w:rStyle w:val="Hyperlink"/>
            <w:rFonts w:asciiTheme="minorHAnsi" w:eastAsia="Times New Roman" w:hAnsiTheme="minorHAnsi" w:cstheme="minorHAnsi"/>
            <w:sz w:val="22"/>
          </w:rPr>
          <w:t>How to Plan a Photo Shoot</w:t>
        </w:r>
      </w:hyperlink>
      <w:r w:rsidRPr="00396BEB">
        <w:rPr>
          <w:rFonts w:asciiTheme="minorHAnsi" w:eastAsia="Times New Roman" w:hAnsiTheme="minorHAnsi" w:cstheme="minorHAnsi"/>
          <w:color w:val="000000"/>
          <w:sz w:val="22"/>
        </w:rPr>
        <w:t xml:space="preserve"> document. </w:t>
      </w:r>
      <w:r w:rsidRPr="00FD10F2">
        <w:rPr>
          <w:rFonts w:asciiTheme="minorHAnsi" w:eastAsia="Times New Roman" w:hAnsiTheme="minorHAnsi" w:cstheme="minorHAnsi"/>
          <w:color w:val="000000"/>
          <w:sz w:val="22"/>
        </w:rPr>
        <w:t>Here, we break down our planning process while giving recommendations and tips on maximizing your budget, staying organized, and considering the details.</w:t>
      </w:r>
    </w:p>
    <w:p w14:paraId="5F4808CC" w14:textId="77777777" w:rsidR="00416F31" w:rsidRPr="00452ACB" w:rsidRDefault="00416F31" w:rsidP="00416F31">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 xml:space="preserve">Note:  The cost of purchasing equipment for photographic and video production is NOT </w:t>
      </w:r>
      <w:r>
        <w:rPr>
          <w:rFonts w:asciiTheme="minorHAnsi" w:eastAsia="Times New Roman" w:hAnsiTheme="minorHAnsi" w:cstheme="minorHAnsi"/>
          <w:color w:val="000000"/>
          <w:sz w:val="22"/>
        </w:rPr>
        <w:t>an eligible expense</w:t>
      </w:r>
      <w:r w:rsidRPr="00452ACB">
        <w:rPr>
          <w:rFonts w:asciiTheme="minorHAnsi" w:eastAsia="Times New Roman" w:hAnsiTheme="minorHAnsi" w:cstheme="minorHAnsi"/>
          <w:color w:val="000000"/>
          <w:sz w:val="22"/>
        </w:rPr>
        <w:t>.</w:t>
      </w:r>
    </w:p>
    <w:p w14:paraId="69865824" w14:textId="77777777" w:rsidR="00416F31" w:rsidRPr="00452ACB" w:rsidRDefault="00416F31" w:rsidP="00416F31">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Note:  The cost</w:t>
      </w:r>
      <w:r>
        <w:rPr>
          <w:rFonts w:asciiTheme="minorHAnsi" w:eastAsia="Times New Roman" w:hAnsiTheme="minorHAnsi" w:cstheme="minorHAnsi"/>
          <w:color w:val="000000"/>
          <w:sz w:val="22"/>
        </w:rPr>
        <w:t>s</w:t>
      </w:r>
      <w:r w:rsidRPr="00452ACB">
        <w:rPr>
          <w:rFonts w:asciiTheme="minorHAnsi" w:eastAsia="Times New Roman" w:hAnsiTheme="minorHAnsi" w:cstheme="minorHAnsi"/>
          <w:color w:val="000000"/>
          <w:sz w:val="22"/>
        </w:rPr>
        <w:t xml:space="preserve"> of food and other props during a photo shoot are NOT eligible expenses.</w:t>
      </w:r>
    </w:p>
    <w:p w14:paraId="61F05BB5" w14:textId="77777777" w:rsidR="00416F31" w:rsidRPr="00396BEB" w:rsidRDefault="00416F31" w:rsidP="00416F31">
      <w:pPr>
        <w:numPr>
          <w:ilvl w:val="1"/>
          <w:numId w:val="3"/>
        </w:numPr>
        <w:rPr>
          <w:rFonts w:asciiTheme="minorHAnsi" w:hAnsiTheme="minorHAnsi" w:cstheme="minorHAnsi"/>
          <w:color w:val="000000" w:themeColor="text1"/>
          <w:sz w:val="22"/>
        </w:rPr>
      </w:pPr>
      <w:r w:rsidRPr="00396BEB">
        <w:rPr>
          <w:rFonts w:asciiTheme="minorHAnsi" w:eastAsia="Times New Roman" w:hAnsiTheme="minorHAnsi" w:cstheme="minorHAnsi"/>
          <w:color w:val="000000"/>
          <w:sz w:val="22"/>
        </w:rPr>
        <w:t xml:space="preserve">High resolution photography and b-roll </w:t>
      </w:r>
      <w:r>
        <w:rPr>
          <w:rFonts w:asciiTheme="minorHAnsi" w:eastAsia="Times New Roman" w:hAnsiTheme="minorHAnsi" w:cstheme="minorHAnsi"/>
          <w:color w:val="000000"/>
          <w:sz w:val="22"/>
        </w:rPr>
        <w:t>may</w:t>
      </w:r>
      <w:r w:rsidRPr="00396BEB">
        <w:rPr>
          <w:rFonts w:asciiTheme="minorHAnsi" w:eastAsia="Times New Roman" w:hAnsiTheme="minorHAnsi" w:cstheme="minorHAnsi"/>
          <w:color w:val="000000"/>
          <w:sz w:val="22"/>
        </w:rPr>
        <w:t xml:space="preserve"> be delivered to Sarah Hauser. Please contact her at </w:t>
      </w:r>
      <w:hyperlink r:id="rId35" w:history="1">
        <w:r w:rsidRPr="00396BEB">
          <w:rPr>
            <w:rFonts w:asciiTheme="minorHAnsi" w:eastAsia="Times New Roman" w:hAnsiTheme="minorHAnsi" w:cstheme="minorHAnsi"/>
            <w:color w:val="1155CC"/>
            <w:sz w:val="22"/>
            <w:u w:val="single"/>
          </w:rPr>
          <w:t>shauser@virginia.org</w:t>
        </w:r>
      </w:hyperlink>
      <w:r w:rsidRPr="00396BEB">
        <w:rPr>
          <w:rFonts w:asciiTheme="minorHAnsi" w:eastAsia="Times New Roman" w:hAnsiTheme="minorHAnsi" w:cstheme="minorHAnsi"/>
          <w:color w:val="000000"/>
          <w:sz w:val="22"/>
        </w:rPr>
        <w:t xml:space="preserve"> with assets and any questions.</w:t>
      </w:r>
    </w:p>
    <w:p w14:paraId="5CFB078B" w14:textId="77777777" w:rsidR="00416F31"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Participation fees in VTC domestic sales trade show opportunities. </w:t>
      </w:r>
      <w:r w:rsidRPr="00D628D7">
        <w:rPr>
          <w:rFonts w:asciiTheme="minorHAnsi" w:hAnsiTheme="minorHAnsi" w:cstheme="minorHAnsi"/>
          <w:color w:val="000000" w:themeColor="text1"/>
          <w:sz w:val="22"/>
        </w:rPr>
        <w:t xml:space="preserve">Travel expenses, including accommodations, and transportation, are NOT eligible.  </w:t>
      </w:r>
    </w:p>
    <w:p w14:paraId="255D42B4" w14:textId="77777777" w:rsidR="00416F31" w:rsidRPr="00C979DB" w:rsidRDefault="00416F31" w:rsidP="00416F31">
      <w:pPr>
        <w:numPr>
          <w:ilvl w:val="0"/>
          <w:numId w:val="3"/>
        </w:numPr>
        <w:rPr>
          <w:rFonts w:asciiTheme="minorHAnsi" w:hAnsiTheme="minorHAnsi" w:cstheme="minorHAnsi"/>
          <w:color w:val="000000" w:themeColor="text1"/>
          <w:sz w:val="22"/>
        </w:rPr>
      </w:pPr>
      <w:r w:rsidRPr="00C979DB">
        <w:rPr>
          <w:rFonts w:asciiTheme="minorHAnsi" w:hAnsiTheme="minorHAnsi" w:cstheme="minorHAnsi"/>
          <w:color w:val="000000" w:themeColor="text1"/>
          <w:sz w:val="22"/>
        </w:rPr>
        <w:t xml:space="preserve">Participation fees in a sales mission with VTC Domestic Sales to target markets for Tour and Travel, Meetings &amp; Conventions or Sports Marketing.  Travel expenses, including accommodations, and transportation, are NOT eligible.   </w:t>
      </w:r>
    </w:p>
    <w:p w14:paraId="05D4B9C1" w14:textId="77777777" w:rsidR="00416F31" w:rsidRDefault="00416F31" w:rsidP="00416F31">
      <w:pPr>
        <w:numPr>
          <w:ilvl w:val="0"/>
          <w:numId w:val="3"/>
        </w:numPr>
        <w:rPr>
          <w:rFonts w:asciiTheme="minorHAnsi" w:hAnsiTheme="minorHAnsi" w:cstheme="minorHAnsi"/>
          <w:color w:val="000000" w:themeColor="text1"/>
          <w:sz w:val="22"/>
        </w:rPr>
      </w:pPr>
      <w:r w:rsidRPr="00D628D7">
        <w:rPr>
          <w:rFonts w:asciiTheme="minorHAnsi" w:hAnsiTheme="minorHAnsi" w:cstheme="minorHAnsi"/>
          <w:color w:val="000000" w:themeColor="text1"/>
          <w:sz w:val="22"/>
        </w:rPr>
        <w:lastRenderedPageBreak/>
        <w:t xml:space="preserve">Travel and Trade Show Booth Rental/Participation Fees – Fees associated with registration at travel and trade shows are eligible. Travel expenses, including accommodations, and transportation, are NOT eligible.  </w:t>
      </w:r>
    </w:p>
    <w:p w14:paraId="4CE6C3BB" w14:textId="77777777" w:rsidR="00416F31" w:rsidRDefault="00416F31" w:rsidP="00416F31">
      <w:pPr>
        <w:numPr>
          <w:ilvl w:val="0"/>
          <w:numId w:val="3"/>
        </w:numPr>
        <w:rPr>
          <w:rFonts w:asciiTheme="minorHAnsi" w:hAnsiTheme="minorHAnsi" w:cstheme="minorHAnsi"/>
          <w:color w:val="000000" w:themeColor="text1"/>
          <w:sz w:val="22"/>
        </w:rPr>
      </w:pPr>
      <w:r w:rsidRPr="00D628D7">
        <w:rPr>
          <w:rFonts w:asciiTheme="minorHAnsi" w:hAnsiTheme="minorHAnsi" w:cstheme="minorHAnsi"/>
          <w:color w:val="000000" w:themeColor="text1"/>
          <w:sz w:val="22"/>
        </w:rPr>
        <w:t xml:space="preserve">Dues and Memberships – Fees that are required to participate in marketing initiatives or travel trade shows are eligible.  </w:t>
      </w:r>
      <w:r w:rsidRPr="001321B4">
        <w:rPr>
          <w:rFonts w:asciiTheme="minorHAnsi" w:hAnsiTheme="minorHAnsi" w:cstheme="minorHAnsi"/>
          <w:color w:val="000000" w:themeColor="text1"/>
          <w:sz w:val="22"/>
        </w:rPr>
        <w:t>Membership fees shall not exceed 10% of your total marketing budget.</w:t>
      </w:r>
    </w:p>
    <w:p w14:paraId="4BEFB3A0" w14:textId="77777777" w:rsidR="00416F31" w:rsidRDefault="00416F31" w:rsidP="00416F31">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Tradeshow Displays – Design and production of display units that will be used in conjunction with travel promotions at travel and tradeshows are eligible.  </w:t>
      </w:r>
    </w:p>
    <w:p w14:paraId="45CAE108" w14:textId="77777777" w:rsidR="00416F31" w:rsidRPr="00D5173F" w:rsidRDefault="00416F31" w:rsidP="00416F31">
      <w:pPr>
        <w:numPr>
          <w:ilvl w:val="0"/>
          <w:numId w:val="3"/>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Participation costs in the VTC Virginia Welcome Center Partnership Marketing and Advertising Program (PMAP).  More information on PMAP is available at </w:t>
      </w:r>
      <w:hyperlink r:id="rId36" w:history="1">
        <w:r w:rsidRPr="00A363D9">
          <w:rPr>
            <w:rStyle w:val="Hyperlink"/>
            <w:rFonts w:asciiTheme="minorHAnsi" w:hAnsiTheme="minorHAnsi" w:cstheme="minorHAnsi"/>
            <w:sz w:val="22"/>
          </w:rPr>
          <w:t>https://www.welcomeva.com/</w:t>
        </w:r>
      </w:hyperlink>
      <w:r w:rsidRPr="00A363D9">
        <w:rPr>
          <w:rFonts w:asciiTheme="minorHAnsi" w:hAnsiTheme="minorHAnsi" w:cstheme="minorHAnsi"/>
          <w:sz w:val="22"/>
        </w:rPr>
        <w:t>.</w:t>
      </w:r>
      <w:r>
        <w:rPr>
          <w:rFonts w:asciiTheme="minorHAnsi" w:hAnsiTheme="minorHAnsi" w:cstheme="minorHAnsi"/>
          <w:color w:val="000000" w:themeColor="text1"/>
          <w:sz w:val="22"/>
        </w:rPr>
        <w:t xml:space="preserve"> </w:t>
      </w:r>
    </w:p>
    <w:p w14:paraId="1327DCEE" w14:textId="77777777" w:rsidR="00416F31" w:rsidRDefault="00416F31" w:rsidP="00416F31">
      <w:pPr>
        <w:pStyle w:val="ListParagraph"/>
        <w:numPr>
          <w:ilvl w:val="0"/>
          <w:numId w:val="3"/>
        </w:numPr>
        <w:spacing w:after="366"/>
        <w:rPr>
          <w:rFonts w:asciiTheme="minorHAnsi" w:hAnsiTheme="minorHAnsi" w:cstheme="minorHAnsi"/>
          <w:color w:val="000000" w:themeColor="text1"/>
          <w:sz w:val="22"/>
        </w:rPr>
      </w:pPr>
      <w:r w:rsidRPr="00C71263">
        <w:rPr>
          <w:rFonts w:asciiTheme="minorHAnsi" w:hAnsiTheme="minorHAnsi" w:cstheme="minorHAnsi"/>
          <w:color w:val="000000" w:themeColor="text1"/>
          <w:sz w:val="22"/>
        </w:rPr>
        <w:t xml:space="preserve">Fulfillment Costs – Fees associated with mailing collateral materials </w:t>
      </w:r>
      <w:proofErr w:type="gramStart"/>
      <w:r w:rsidRPr="00C71263">
        <w:rPr>
          <w:rFonts w:asciiTheme="minorHAnsi" w:hAnsiTheme="minorHAnsi" w:cstheme="minorHAnsi"/>
          <w:color w:val="000000" w:themeColor="text1"/>
          <w:sz w:val="22"/>
        </w:rPr>
        <w:t>as a result of</w:t>
      </w:r>
      <w:proofErr w:type="gramEnd"/>
      <w:r w:rsidRPr="00C71263">
        <w:rPr>
          <w:rFonts w:asciiTheme="minorHAnsi" w:hAnsiTheme="minorHAnsi" w:cstheme="minorHAnsi"/>
          <w:color w:val="000000" w:themeColor="text1"/>
          <w:sz w:val="22"/>
        </w:rPr>
        <w:t xml:space="preserve"> the marketing programs are eligible as well as the cost of toll-free numbers associated with the programs.  </w:t>
      </w:r>
    </w:p>
    <w:p w14:paraId="7B5354F3" w14:textId="77777777" w:rsidR="00416F31" w:rsidRPr="001321B4" w:rsidRDefault="00416F31" w:rsidP="00416F31">
      <w:pPr>
        <w:pStyle w:val="ListParagraph"/>
        <w:numPr>
          <w:ilvl w:val="0"/>
          <w:numId w:val="3"/>
        </w:numPr>
        <w:spacing w:after="366" w:line="280" w:lineRule="auto"/>
        <w:rPr>
          <w:rFonts w:asciiTheme="minorHAnsi" w:eastAsiaTheme="minorHAnsi" w:hAnsiTheme="minorHAnsi" w:cstheme="minorHAnsi"/>
          <w:color w:val="000000" w:themeColor="text1"/>
          <w:sz w:val="22"/>
        </w:rPr>
      </w:pPr>
      <w:r w:rsidRPr="001321B4">
        <w:rPr>
          <w:rFonts w:asciiTheme="minorHAnsi" w:hAnsiTheme="minorHAnsi" w:cstheme="minorHAnsi"/>
          <w:color w:val="000000" w:themeColor="text1"/>
          <w:sz w:val="22"/>
        </w:rPr>
        <w:t xml:space="preserve">The cost of doing research </w:t>
      </w:r>
      <w:r w:rsidRPr="001321B4">
        <w:rPr>
          <w:rFonts w:asciiTheme="minorHAnsi" w:hAnsiTheme="minorHAnsi" w:cstheme="minorHAnsi"/>
          <w:b/>
          <w:color w:val="FF0000"/>
          <w:sz w:val="22"/>
          <w:u w:val="single" w:color="656565"/>
        </w:rPr>
        <w:t>DIRECTLY RELATED TO YOUR PROGRAM</w:t>
      </w:r>
      <w:r w:rsidRPr="001321B4">
        <w:rPr>
          <w:rFonts w:asciiTheme="minorHAnsi" w:hAnsiTheme="minorHAnsi" w:cstheme="minorHAnsi"/>
          <w:color w:val="FF0000"/>
          <w:sz w:val="22"/>
        </w:rPr>
        <w:t xml:space="preserve">. </w:t>
      </w:r>
      <w:r w:rsidRPr="001321B4">
        <w:rPr>
          <w:rFonts w:asciiTheme="minorHAnsi" w:hAnsiTheme="minorHAnsi" w:cstheme="minorHAnsi"/>
          <w:color w:val="000000" w:themeColor="text1"/>
          <w:sz w:val="22"/>
        </w:rPr>
        <w:t xml:space="preserve">Research may be up to 15% of your overall marketing budget. Research programs funded by the VTC Recovery Marketing Leverage Program must share the research results and any reports with the VTC Research Department. </w:t>
      </w:r>
    </w:p>
    <w:p w14:paraId="46EEDAD9" w14:textId="77777777" w:rsidR="00416F31" w:rsidRPr="001321B4" w:rsidRDefault="00416F31" w:rsidP="00416F31">
      <w:pPr>
        <w:pStyle w:val="ListParagraph"/>
        <w:numPr>
          <w:ilvl w:val="0"/>
          <w:numId w:val="3"/>
        </w:numPr>
        <w:spacing w:after="366" w:line="280" w:lineRule="auto"/>
        <w:rPr>
          <w:rFonts w:asciiTheme="minorHAnsi" w:eastAsiaTheme="minorHAnsi" w:hAnsiTheme="minorHAnsi" w:cstheme="minorHAnsi"/>
          <w:color w:val="000000" w:themeColor="text1"/>
          <w:sz w:val="22"/>
        </w:rPr>
      </w:pPr>
      <w:r w:rsidRPr="001321B4">
        <w:rPr>
          <w:rFonts w:asciiTheme="minorHAnsi" w:hAnsiTheme="minorHAnsi" w:cstheme="minorHAnsi"/>
          <w:color w:val="000000" w:themeColor="text1"/>
          <w:sz w:val="22"/>
        </w:rPr>
        <w:t>Costs of promotional items (such as pens, pencils, t-shirts, hats, general merchandise, stickers, on-site or local banners, signs, glassware, etc.) NOT to exceed 10% of your total marketing budget.</w:t>
      </w:r>
    </w:p>
    <w:p w14:paraId="544E9850" w14:textId="77777777" w:rsidR="00416F31" w:rsidRPr="00D25DE1" w:rsidRDefault="00416F31" w:rsidP="00416F31">
      <w:pPr>
        <w:pStyle w:val="ListParagraph"/>
        <w:numPr>
          <w:ilvl w:val="0"/>
          <w:numId w:val="3"/>
        </w:numPr>
        <w:spacing w:after="366"/>
        <w:rPr>
          <w:rFonts w:asciiTheme="minorHAnsi" w:hAnsiTheme="minorHAnsi" w:cstheme="minorHAnsi"/>
          <w:color w:val="000000" w:themeColor="text1"/>
          <w:sz w:val="22"/>
        </w:rPr>
      </w:pPr>
      <w:bookmarkStart w:id="1" w:name="_Hlk92356026"/>
      <w:r w:rsidRPr="00D25DE1">
        <w:rPr>
          <w:rFonts w:asciiTheme="minorHAnsi" w:hAnsiTheme="minorHAnsi" w:cstheme="minorHAnsi"/>
          <w:color w:val="000000" w:themeColor="text1"/>
          <w:sz w:val="22"/>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p>
    <w:p w14:paraId="66361AF7" w14:textId="77777777" w:rsidR="00416F31" w:rsidRPr="00D25DE1" w:rsidRDefault="00416F31" w:rsidP="00416F31">
      <w:pPr>
        <w:pStyle w:val="ListParagraph"/>
        <w:numPr>
          <w:ilvl w:val="0"/>
          <w:numId w:val="3"/>
        </w:numPr>
        <w:spacing w:after="366"/>
        <w:rPr>
          <w:rFonts w:asciiTheme="minorHAnsi" w:hAnsiTheme="minorHAnsi" w:cstheme="minorHAnsi"/>
          <w:color w:val="000000" w:themeColor="text1"/>
          <w:sz w:val="22"/>
        </w:rPr>
      </w:pPr>
      <w:r w:rsidRPr="00D25DE1">
        <w:rPr>
          <w:rFonts w:asciiTheme="minorHAnsi" w:hAnsiTheme="minorHAnsi" w:cstheme="minorHAnsi"/>
          <w:color w:val="000000" w:themeColor="text1"/>
          <w:sz w:val="22"/>
        </w:rPr>
        <w:t>The cost of event cancellation insurance and/or event liability insurance.  Up to 10% of your overall marketing budget may be used for insurance policy costs.  However, VTC must be added as an interested party to any event liability insurance policy AND a copy of the policy must be submitted for reimbursement.  Event liability insurance is required for applications that include events, meetings, or conventions outside your normal scope of business.</w:t>
      </w:r>
    </w:p>
    <w:p w14:paraId="44B550C5" w14:textId="77777777" w:rsidR="00416F31" w:rsidRPr="00D25DE1" w:rsidRDefault="00416F31" w:rsidP="00416F31">
      <w:pPr>
        <w:pStyle w:val="ListParagraph"/>
        <w:numPr>
          <w:ilvl w:val="0"/>
          <w:numId w:val="3"/>
        </w:numPr>
        <w:spacing w:after="366"/>
        <w:rPr>
          <w:rFonts w:asciiTheme="minorHAnsi" w:hAnsiTheme="minorHAnsi" w:cstheme="minorHAnsi"/>
          <w:color w:val="000000" w:themeColor="text1"/>
          <w:sz w:val="22"/>
        </w:rPr>
      </w:pPr>
      <w:r w:rsidRPr="00D25DE1">
        <w:rPr>
          <w:rFonts w:asciiTheme="minorHAnsi" w:hAnsiTheme="minorHAnsi" w:cstheme="minorHAnsi"/>
          <w:color w:val="000000" w:themeColor="text1"/>
          <w:sz w:val="22"/>
        </w:rPr>
        <w:t xml:space="preserve">The cost of Audio-Visual equipment rental as part of hosting an event, meeting, or convention.  Up to 10% of your overall marketing budget may be used for A/V equipment rental.  </w:t>
      </w:r>
    </w:p>
    <w:p w14:paraId="7AE863A3" w14:textId="77777777" w:rsidR="00416F31" w:rsidRPr="00D25DE1" w:rsidRDefault="00416F31" w:rsidP="00416F31">
      <w:pPr>
        <w:pStyle w:val="ListParagraph"/>
        <w:numPr>
          <w:ilvl w:val="0"/>
          <w:numId w:val="3"/>
        </w:numPr>
        <w:spacing w:after="366"/>
        <w:rPr>
          <w:rFonts w:asciiTheme="minorHAnsi" w:hAnsiTheme="minorHAnsi" w:cstheme="minorHAnsi"/>
          <w:color w:val="000000" w:themeColor="text1"/>
          <w:sz w:val="22"/>
        </w:rPr>
      </w:pPr>
      <w:r w:rsidRPr="00D25DE1">
        <w:rPr>
          <w:rFonts w:asciiTheme="minorHAnsi" w:hAnsiTheme="minorHAnsi" w:cstheme="minorHAnsi"/>
          <w:color w:val="000000" w:themeColor="text1"/>
          <w:sz w:val="22"/>
        </w:rPr>
        <w:t xml:space="preserve">The cost of Wi-Fi Internet fees as part of hosting an event, meeting, or convention.  Up to 10% of your overall marketing budget may be used to cover these costs. </w:t>
      </w:r>
    </w:p>
    <w:bookmarkEnd w:id="1"/>
    <w:p w14:paraId="40436EC2" w14:textId="77777777" w:rsidR="00416F31" w:rsidRPr="0039723A" w:rsidRDefault="00416F31" w:rsidP="00416F31">
      <w:pPr>
        <w:pStyle w:val="Heading3"/>
        <w:ind w:left="-5"/>
        <w:rPr>
          <w:rFonts w:asciiTheme="minorHAnsi" w:hAnsiTheme="minorHAnsi" w:cstheme="minorHAnsi"/>
          <w:sz w:val="24"/>
          <w:szCs w:val="24"/>
          <w:u w:val="single"/>
        </w:rPr>
      </w:pPr>
      <w:r w:rsidRPr="0039723A">
        <w:rPr>
          <w:rFonts w:asciiTheme="minorHAnsi" w:hAnsiTheme="minorHAnsi" w:cstheme="minorHAnsi"/>
          <w:sz w:val="24"/>
          <w:szCs w:val="24"/>
          <w:u w:val="single"/>
        </w:rPr>
        <w:t xml:space="preserve">INELIGIBLE ITEMS:  What the VTC Recovery Marketing Leverage Program will </w:t>
      </w:r>
      <w:r w:rsidRPr="0039723A">
        <w:rPr>
          <w:rFonts w:asciiTheme="minorHAnsi" w:hAnsiTheme="minorHAnsi" w:cstheme="minorHAnsi"/>
          <w:i/>
          <w:sz w:val="24"/>
          <w:szCs w:val="24"/>
          <w:u w:val="single"/>
        </w:rPr>
        <w:t>NOT</w:t>
      </w:r>
      <w:r w:rsidRPr="0039723A">
        <w:rPr>
          <w:rFonts w:asciiTheme="minorHAnsi" w:hAnsiTheme="minorHAnsi" w:cstheme="minorHAnsi"/>
          <w:sz w:val="24"/>
          <w:szCs w:val="24"/>
          <w:u w:val="single"/>
        </w:rPr>
        <w:t xml:space="preserve"> Fund </w:t>
      </w:r>
    </w:p>
    <w:p w14:paraId="75FCDCC5" w14:textId="77777777" w:rsidR="00416F31" w:rsidRPr="00D5173F" w:rsidRDefault="00416F31" w:rsidP="00416F31">
      <w:pPr>
        <w:spacing w:after="278"/>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following will </w:t>
      </w:r>
      <w:r w:rsidRPr="00D5173F">
        <w:rPr>
          <w:rFonts w:asciiTheme="minorHAnsi" w:hAnsiTheme="minorHAnsi" w:cstheme="minorHAnsi"/>
          <w:b/>
          <w:color w:val="FF0000"/>
          <w:sz w:val="22"/>
          <w:u w:val="single" w:color="656565"/>
        </w:rPr>
        <w:t>NOT</w:t>
      </w:r>
      <w:r w:rsidRPr="00D5173F">
        <w:rPr>
          <w:rFonts w:asciiTheme="minorHAnsi" w:hAnsiTheme="minorHAnsi" w:cstheme="minorHAnsi"/>
          <w:b/>
          <w:color w:val="FF0000"/>
          <w:sz w:val="22"/>
        </w:rPr>
        <w:t xml:space="preserve"> </w:t>
      </w:r>
      <w:r w:rsidRPr="00D5173F">
        <w:rPr>
          <w:rFonts w:asciiTheme="minorHAnsi" w:hAnsiTheme="minorHAnsi" w:cstheme="minorHAnsi"/>
          <w:color w:val="000000" w:themeColor="text1"/>
          <w:sz w:val="22"/>
        </w:rPr>
        <w:t xml:space="preserve">be funded by the VTC </w:t>
      </w:r>
      <w:r>
        <w:rPr>
          <w:rFonts w:asciiTheme="minorHAnsi" w:hAnsiTheme="minorHAnsi" w:cstheme="minorHAnsi"/>
          <w:color w:val="000000" w:themeColor="text1"/>
          <w:sz w:val="22"/>
        </w:rPr>
        <w:t xml:space="preserve">Recovery </w:t>
      </w:r>
      <w:r w:rsidRPr="00D5173F">
        <w:rPr>
          <w:rFonts w:asciiTheme="minorHAnsi" w:hAnsiTheme="minorHAnsi" w:cstheme="minorHAnsi"/>
          <w:color w:val="000000" w:themeColor="text1"/>
          <w:sz w:val="22"/>
        </w:rPr>
        <w:t>Marketing Leverage Program</w:t>
      </w:r>
      <w:r>
        <w:rPr>
          <w:rFonts w:asciiTheme="minorHAnsi" w:hAnsiTheme="minorHAnsi" w:cstheme="minorHAnsi"/>
          <w:color w:val="000000" w:themeColor="text1"/>
          <w:sz w:val="22"/>
        </w:rPr>
        <w:t>:</w:t>
      </w:r>
    </w:p>
    <w:p w14:paraId="00AE58AC" w14:textId="77777777" w:rsidR="00416F31" w:rsidRDefault="00416F31" w:rsidP="00416F31">
      <w:pPr>
        <w:numPr>
          <w:ilvl w:val="0"/>
          <w:numId w:val="4"/>
        </w:numPr>
        <w:spacing w:after="0" w:line="259" w:lineRule="auto"/>
        <w:rPr>
          <w:rFonts w:asciiTheme="minorHAnsi" w:hAnsiTheme="minorHAnsi" w:cstheme="minorHAnsi"/>
          <w:color w:val="000000" w:themeColor="text1"/>
          <w:sz w:val="22"/>
        </w:rPr>
      </w:pPr>
      <w:r w:rsidRPr="00D5173F">
        <w:rPr>
          <w:rFonts w:asciiTheme="minorHAnsi" w:hAnsiTheme="minorHAnsi" w:cstheme="minorHAnsi"/>
          <w:b/>
          <w:i/>
          <w:color w:val="000000" w:themeColor="text1"/>
          <w:sz w:val="22"/>
        </w:rPr>
        <w:t xml:space="preserve">Programs that do not contribute to increased visitation to Virginia </w:t>
      </w:r>
      <w:r>
        <w:rPr>
          <w:rFonts w:asciiTheme="minorHAnsi" w:hAnsiTheme="minorHAnsi" w:cstheme="minorHAnsi"/>
          <w:b/>
          <w:i/>
          <w:color w:val="000000" w:themeColor="text1"/>
          <w:sz w:val="22"/>
        </w:rPr>
        <w:t xml:space="preserve">and Virginia destinations </w:t>
      </w:r>
      <w:r w:rsidRPr="00D5173F">
        <w:rPr>
          <w:rFonts w:asciiTheme="minorHAnsi" w:hAnsiTheme="minorHAnsi" w:cstheme="minorHAnsi"/>
          <w:b/>
          <w:i/>
          <w:color w:val="000000" w:themeColor="text1"/>
          <w:sz w:val="22"/>
        </w:rPr>
        <w:t>will not qualify.</w:t>
      </w:r>
      <w:r w:rsidRPr="00D5173F">
        <w:rPr>
          <w:rFonts w:asciiTheme="minorHAnsi" w:hAnsiTheme="minorHAnsi" w:cstheme="minorHAnsi"/>
          <w:color w:val="000000" w:themeColor="text1"/>
          <w:sz w:val="22"/>
        </w:rPr>
        <w:t xml:space="preserve"> </w:t>
      </w:r>
    </w:p>
    <w:p w14:paraId="3B8C6F90" w14:textId="283B6BE6" w:rsidR="00416F31" w:rsidRDefault="00416F31" w:rsidP="00416F31">
      <w:pPr>
        <w:numPr>
          <w:ilvl w:val="0"/>
          <w:numId w:val="4"/>
        </w:numPr>
        <w:spacing w:after="0" w:line="259" w:lineRule="auto"/>
        <w:rPr>
          <w:rFonts w:asciiTheme="minorHAnsi" w:hAnsiTheme="minorHAnsi" w:cstheme="minorHAnsi"/>
          <w:b/>
          <w:bCs/>
          <w:i/>
          <w:iCs/>
          <w:color w:val="000000" w:themeColor="text1"/>
          <w:sz w:val="22"/>
        </w:rPr>
      </w:pPr>
      <w:r w:rsidRPr="00E7161A">
        <w:rPr>
          <w:rFonts w:asciiTheme="minorHAnsi" w:hAnsiTheme="minorHAnsi" w:cstheme="minorHAnsi"/>
          <w:b/>
          <w:bCs/>
          <w:i/>
          <w:iCs/>
          <w:color w:val="000000" w:themeColor="text1"/>
          <w:sz w:val="22"/>
        </w:rPr>
        <w:t xml:space="preserve">Programs that </w:t>
      </w:r>
      <w:r>
        <w:rPr>
          <w:rFonts w:asciiTheme="minorHAnsi" w:hAnsiTheme="minorHAnsi" w:cstheme="minorHAnsi"/>
          <w:b/>
          <w:bCs/>
          <w:i/>
          <w:iCs/>
          <w:color w:val="000000" w:themeColor="text1"/>
          <w:sz w:val="22"/>
        </w:rPr>
        <w:t xml:space="preserve">promote and </w:t>
      </w:r>
      <w:r w:rsidRPr="00E7161A">
        <w:rPr>
          <w:rFonts w:asciiTheme="minorHAnsi" w:hAnsiTheme="minorHAnsi" w:cstheme="minorHAnsi"/>
          <w:b/>
          <w:bCs/>
          <w:i/>
          <w:iCs/>
          <w:color w:val="000000" w:themeColor="text1"/>
          <w:sz w:val="22"/>
        </w:rPr>
        <w:t>market cannabis will not qualify.</w:t>
      </w:r>
    </w:p>
    <w:p w14:paraId="0AA7272E" w14:textId="0CF7A868" w:rsidR="0046218C" w:rsidRPr="00E7161A" w:rsidRDefault="0046218C" w:rsidP="00416F31">
      <w:pPr>
        <w:numPr>
          <w:ilvl w:val="0"/>
          <w:numId w:val="4"/>
        </w:numPr>
        <w:spacing w:after="0" w:line="259" w:lineRule="auto"/>
        <w:rPr>
          <w:rFonts w:asciiTheme="minorHAnsi" w:hAnsiTheme="minorHAnsi" w:cstheme="minorHAnsi"/>
          <w:b/>
          <w:bCs/>
          <w:i/>
          <w:iCs/>
          <w:color w:val="000000" w:themeColor="text1"/>
          <w:sz w:val="22"/>
        </w:rPr>
      </w:pPr>
      <w:r>
        <w:rPr>
          <w:rFonts w:asciiTheme="minorHAnsi" w:hAnsiTheme="minorHAnsi" w:cstheme="minorHAnsi"/>
          <w:b/>
          <w:bCs/>
          <w:i/>
          <w:iCs/>
          <w:color w:val="000000" w:themeColor="text1"/>
          <w:sz w:val="22"/>
        </w:rPr>
        <w:t>Programs that are not tourism-oriented will not qualify.  Tourism-oriented means having a robust visitor experience that brings in visitors from out-of-region and out-of-state.</w:t>
      </w:r>
    </w:p>
    <w:p w14:paraId="15A0C02E" w14:textId="77777777" w:rsidR="00416F31" w:rsidRDefault="00416F31" w:rsidP="00416F31">
      <w:pPr>
        <w:numPr>
          <w:ilvl w:val="0"/>
          <w:numId w:val="4"/>
        </w:numPr>
        <w:rPr>
          <w:rFonts w:asciiTheme="minorHAnsi" w:hAnsiTheme="minorHAnsi" w:cstheme="minorHAnsi"/>
          <w:color w:val="000000" w:themeColor="text1"/>
          <w:sz w:val="22"/>
        </w:rPr>
      </w:pPr>
      <w:r w:rsidRPr="001830CD">
        <w:rPr>
          <w:rFonts w:asciiTheme="minorHAnsi" w:hAnsiTheme="minorHAnsi" w:cstheme="minorHAnsi"/>
          <w:b/>
          <w:bCs/>
          <w:color w:val="000000" w:themeColor="text1"/>
          <w:sz w:val="22"/>
        </w:rPr>
        <w:lastRenderedPageBreak/>
        <w:t xml:space="preserve">Administrative </w:t>
      </w:r>
      <w:r w:rsidRPr="009C4A97">
        <w:rPr>
          <w:rFonts w:asciiTheme="minorHAnsi" w:hAnsiTheme="minorHAnsi" w:cstheme="minorHAnsi"/>
          <w:b/>
          <w:bCs/>
          <w:color w:val="000000" w:themeColor="text1"/>
          <w:sz w:val="22"/>
        </w:rPr>
        <w:t>and Office expenses</w:t>
      </w:r>
      <w:r w:rsidRPr="001830CD">
        <w:rPr>
          <w:rFonts w:asciiTheme="minorHAnsi" w:hAnsiTheme="minorHAnsi" w:cstheme="minorHAnsi"/>
          <w:b/>
          <w:bCs/>
          <w:color w:val="000000" w:themeColor="text1"/>
          <w:sz w:val="22"/>
        </w:rPr>
        <w:t xml:space="preserve"> </w:t>
      </w:r>
      <w:r w:rsidRPr="00D5173F">
        <w:rPr>
          <w:rFonts w:asciiTheme="minorHAnsi" w:hAnsiTheme="minorHAnsi" w:cstheme="minorHAnsi"/>
          <w:color w:val="000000" w:themeColor="text1"/>
          <w:sz w:val="22"/>
        </w:rPr>
        <w:t>including office space, salary and personnel costs, office supplies, office equipment, normal office postage, other administrative costs</w:t>
      </w:r>
      <w:r>
        <w:rPr>
          <w:rFonts w:asciiTheme="minorHAnsi" w:hAnsiTheme="minorHAnsi" w:cstheme="minorHAnsi"/>
          <w:color w:val="000000" w:themeColor="text1"/>
          <w:sz w:val="22"/>
        </w:rPr>
        <w:t>, cost of doing business</w:t>
      </w:r>
      <w:r w:rsidRPr="00D5173F">
        <w:rPr>
          <w:rFonts w:asciiTheme="minorHAnsi" w:hAnsiTheme="minorHAnsi" w:cstheme="minorHAnsi"/>
          <w:color w:val="000000" w:themeColor="text1"/>
          <w:sz w:val="22"/>
        </w:rPr>
        <w:t xml:space="preserve"> and overhead costs</w:t>
      </w:r>
      <w:r w:rsidRPr="009C4A97">
        <w:rPr>
          <w:rFonts w:asciiTheme="minorHAnsi" w:hAnsiTheme="minorHAnsi" w:cstheme="minorHAnsi"/>
          <w:color w:val="000000" w:themeColor="text1"/>
          <w:sz w:val="22"/>
        </w:rPr>
        <w:t xml:space="preserve">, vehicle costs;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52F973FC" w14:textId="77777777" w:rsidR="00416F31" w:rsidRDefault="00416F31" w:rsidP="00416F31">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Maintenance fees </w:t>
      </w:r>
      <w:r>
        <w:rPr>
          <w:rFonts w:asciiTheme="minorHAnsi" w:hAnsiTheme="minorHAnsi" w:cstheme="minorHAnsi"/>
          <w:color w:val="000000" w:themeColor="text1"/>
          <w:sz w:val="22"/>
        </w:rPr>
        <w:t>(such as hosting and o</w:t>
      </w:r>
      <w:r w:rsidRPr="00F36516">
        <w:rPr>
          <w:rFonts w:asciiTheme="minorHAnsi" w:hAnsiTheme="minorHAnsi" w:cstheme="minorHAnsi"/>
          <w:color w:val="000000" w:themeColor="text1"/>
          <w:sz w:val="22"/>
        </w:rPr>
        <w:t>ngoing maintenance</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for websites are NOT eligible.</w:t>
      </w:r>
    </w:p>
    <w:p w14:paraId="46E36B21" w14:textId="77777777" w:rsidR="00416F31" w:rsidRPr="009C4A97" w:rsidRDefault="00416F31" w:rsidP="00416F31">
      <w:pPr>
        <w:numPr>
          <w:ilvl w:val="0"/>
          <w:numId w:val="4"/>
        </w:numPr>
        <w:rPr>
          <w:rFonts w:asciiTheme="minorHAnsi" w:hAnsiTheme="minorHAnsi" w:cstheme="minorHAnsi"/>
          <w:color w:val="000000" w:themeColor="text1"/>
          <w:sz w:val="22"/>
        </w:rPr>
      </w:pPr>
      <w:r w:rsidRPr="009C4A97">
        <w:rPr>
          <w:rFonts w:asciiTheme="minorHAnsi" w:hAnsiTheme="minorHAnsi" w:cstheme="minorHAnsi"/>
          <w:color w:val="000000" w:themeColor="text1"/>
          <w:sz w:val="22"/>
        </w:rPr>
        <w:t>The cost of purchasing computers</w:t>
      </w:r>
      <w:r>
        <w:rPr>
          <w:rFonts w:asciiTheme="minorHAnsi" w:hAnsiTheme="minorHAnsi" w:cstheme="minorHAnsi"/>
          <w:color w:val="000000" w:themeColor="text1"/>
          <w:sz w:val="22"/>
        </w:rPr>
        <w:t>/</w:t>
      </w:r>
      <w:r w:rsidRPr="009C4A97">
        <w:rPr>
          <w:rFonts w:asciiTheme="minorHAnsi" w:hAnsiTheme="minorHAnsi" w:cstheme="minorHAnsi"/>
          <w:color w:val="000000" w:themeColor="text1"/>
          <w:sz w:val="22"/>
        </w:rPr>
        <w:t>equipment (such as iPads, Point of Sale devices,</w:t>
      </w:r>
      <w:r>
        <w:rPr>
          <w:rFonts w:asciiTheme="minorHAnsi" w:hAnsiTheme="minorHAnsi" w:cstheme="minorHAnsi"/>
          <w:color w:val="000000" w:themeColor="text1"/>
          <w:sz w:val="22"/>
        </w:rPr>
        <w:t xml:space="preserve"> drones,</w:t>
      </w:r>
      <w:r w:rsidRPr="009C4A97">
        <w:rPr>
          <w:rFonts w:asciiTheme="minorHAnsi" w:hAnsiTheme="minorHAnsi" w:cstheme="minorHAnsi"/>
          <w:color w:val="000000" w:themeColor="text1"/>
          <w:sz w:val="22"/>
        </w:rPr>
        <w:t xml:space="preserve">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9C4A97">
        <w:rPr>
          <w:rFonts w:asciiTheme="minorHAnsi" w:hAnsiTheme="minorHAnsi" w:cstheme="minorHAnsi"/>
          <w:color w:val="000000" w:themeColor="text1"/>
          <w:sz w:val="22"/>
        </w:rPr>
        <w:t>.</w:t>
      </w:r>
    </w:p>
    <w:p w14:paraId="1D91B000" w14:textId="77777777" w:rsidR="00416F31" w:rsidRPr="00D5173F" w:rsidRDefault="00416F31" w:rsidP="00416F31">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Event start-up and production costs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7919AFC3" w14:textId="77777777" w:rsidR="00416F31" w:rsidRDefault="00416F31" w:rsidP="00416F31">
      <w:pPr>
        <w:numPr>
          <w:ilvl w:val="0"/>
          <w:numId w:val="4"/>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Production of items such as books, art, music,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6978BBC8" w14:textId="77777777" w:rsidR="00416F31" w:rsidRDefault="00416F31" w:rsidP="00416F31">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 xml:space="preserve">Programs that focus on a tangible product’s marketing (such as books, art prints,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57C8CFE1" w14:textId="77777777" w:rsidR="00416F31" w:rsidRPr="00AD3794" w:rsidRDefault="00416F31" w:rsidP="00416F31">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Sponsorship costs not directly related to marketing activities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4DDBDDFA" w14:textId="77777777" w:rsidR="00416F31" w:rsidRPr="00D5173F" w:rsidRDefault="00416F31" w:rsidP="00416F31">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FAM/Media Tours costs associated with travel (transportation, lodging, meals, etc.) are </w:t>
      </w:r>
      <w:r>
        <w:rPr>
          <w:rFonts w:asciiTheme="minorHAnsi" w:hAnsiTheme="minorHAnsi" w:cstheme="minorHAnsi"/>
          <w:color w:val="000000" w:themeColor="text1"/>
          <w:sz w:val="22"/>
        </w:rPr>
        <w:t xml:space="preserve">NOT </w:t>
      </w:r>
      <w:r w:rsidRPr="00D5173F">
        <w:rPr>
          <w:rFonts w:asciiTheme="minorHAnsi" w:hAnsiTheme="minorHAnsi" w:cstheme="minorHAnsi"/>
          <w:color w:val="000000" w:themeColor="text1"/>
          <w:sz w:val="22"/>
        </w:rPr>
        <w:t xml:space="preserve">eligible expenses. Development of media kits and/or other collateral marketing materials are </w:t>
      </w:r>
      <w:r>
        <w:rPr>
          <w:rFonts w:asciiTheme="minorHAnsi" w:hAnsiTheme="minorHAnsi" w:cstheme="minorHAnsi"/>
          <w:color w:val="000000" w:themeColor="text1"/>
          <w:sz w:val="22"/>
        </w:rPr>
        <w:t>eligible</w:t>
      </w:r>
      <w:r w:rsidRPr="00D5173F">
        <w:rPr>
          <w:rFonts w:asciiTheme="minorHAnsi" w:hAnsiTheme="minorHAnsi" w:cstheme="minorHAnsi"/>
          <w:color w:val="000000" w:themeColor="text1"/>
          <w:sz w:val="22"/>
        </w:rPr>
        <w:t xml:space="preserve"> expenses. </w:t>
      </w:r>
    </w:p>
    <w:p w14:paraId="06DFA79A" w14:textId="77777777" w:rsidR="00416F31" w:rsidRPr="00D5173F" w:rsidRDefault="00416F31" w:rsidP="00416F31">
      <w:pPr>
        <w:numPr>
          <w:ilvl w:val="0"/>
          <w:numId w:val="4"/>
        </w:numPr>
        <w:spacing w:after="0" w:line="290"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RESEARCH project, will not qualify. </w:t>
      </w:r>
      <w:r w:rsidRPr="00D5173F">
        <w:rPr>
          <w:rFonts w:asciiTheme="minorHAnsi" w:hAnsiTheme="minorHAnsi" w:cstheme="minorHAnsi"/>
          <w:b/>
          <w:color w:val="000000" w:themeColor="text1"/>
          <w:sz w:val="22"/>
          <w:u w:val="single" w:color="656565"/>
        </w:rPr>
        <w:t>SUCH APPLICATIONS MUST</w:t>
      </w:r>
      <w:r w:rsidRPr="00D5173F">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u w:val="single" w:color="656565"/>
        </w:rPr>
        <w:t>INCLUDE EXTENSIVE MARKETING INITIATIVES AND NOT JUST FOCUS ON RESEARCH.</w:t>
      </w:r>
      <w:r w:rsidRPr="00D5173F">
        <w:rPr>
          <w:rFonts w:asciiTheme="minorHAnsi" w:hAnsiTheme="minorHAnsi" w:cstheme="minorHAnsi"/>
          <w:color w:val="000000" w:themeColor="text1"/>
          <w:sz w:val="22"/>
        </w:rPr>
        <w:t xml:space="preserve"> The </w:t>
      </w:r>
    </w:p>
    <w:p w14:paraId="4D2D6203" w14:textId="77777777" w:rsidR="00416F31" w:rsidRPr="00D5173F" w:rsidRDefault="00416F31" w:rsidP="00416F31">
      <w:pPr>
        <w:ind w:hanging="1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Research cost must be directly associated with the marketing program. Research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6115E73A" w14:textId="77777777" w:rsidR="00416F31" w:rsidRPr="00D5173F" w:rsidRDefault="00416F31" w:rsidP="00416F31">
      <w:pPr>
        <w:pStyle w:val="ListParagraph"/>
        <w:numPr>
          <w:ilvl w:val="0"/>
          <w:numId w:val="5"/>
        </w:numPr>
        <w:spacing w:after="0" w:line="290" w:lineRule="auto"/>
        <w:ind w:left="706"/>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BRANDING project will not qualify. </w:t>
      </w:r>
      <w:r w:rsidRPr="00D5173F">
        <w:rPr>
          <w:rFonts w:asciiTheme="minorHAnsi" w:hAnsiTheme="minorHAnsi" w:cstheme="minorHAnsi"/>
          <w:b/>
          <w:color w:val="000000" w:themeColor="text1"/>
          <w:sz w:val="22"/>
          <w:u w:val="single" w:color="656565"/>
        </w:rPr>
        <w:t xml:space="preserve">SUCH APPLICATIONS </w:t>
      </w:r>
      <w:r w:rsidRPr="00D5173F">
        <w:rPr>
          <w:rFonts w:asciiTheme="minorHAnsi" w:hAnsiTheme="minorHAnsi" w:cstheme="minorHAnsi"/>
          <w:b/>
          <w:color w:val="000000" w:themeColor="text1"/>
          <w:sz w:val="22"/>
          <w:u w:val="single"/>
        </w:rPr>
        <w:t>MUST INCLUDE</w:t>
      </w:r>
      <w:r w:rsidRPr="00D5173F">
        <w:rPr>
          <w:rFonts w:asciiTheme="minorHAnsi" w:hAnsiTheme="minorHAnsi" w:cstheme="minorHAnsi"/>
          <w:b/>
          <w:color w:val="000000" w:themeColor="text1"/>
          <w:sz w:val="22"/>
          <w:u w:val="single" w:color="656565"/>
        </w:rPr>
        <w:t xml:space="preserve"> EXTENSIVE MARKETING INITIATIVES AND NOT JUST FOCUS ON BRANDING</w:t>
      </w:r>
      <w:r w:rsidRPr="00D5173F">
        <w:rPr>
          <w:rFonts w:asciiTheme="minorHAnsi" w:hAnsiTheme="minorHAnsi" w:cstheme="minorHAnsi"/>
          <w:color w:val="000000" w:themeColor="text1"/>
          <w:sz w:val="22"/>
        </w:rPr>
        <w:t xml:space="preserve">. The branding initiative must be directly associated with the marketing program. Branding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2054899E" w14:textId="77777777" w:rsidR="00416F31" w:rsidRDefault="00416F31" w:rsidP="00416F31">
      <w:pPr>
        <w:numPr>
          <w:ilvl w:val="0"/>
          <w:numId w:val="4"/>
        </w:numPr>
        <w:spacing w:after="0" w:line="240" w:lineRule="auto"/>
        <w:rPr>
          <w:rFonts w:asciiTheme="minorHAnsi" w:hAnsiTheme="minorHAnsi" w:cstheme="minorHAnsi"/>
          <w:color w:val="000000" w:themeColor="text1"/>
          <w:sz w:val="22"/>
        </w:rPr>
      </w:pPr>
      <w:r w:rsidRPr="004D3272">
        <w:rPr>
          <w:rFonts w:asciiTheme="minorHAnsi" w:hAnsiTheme="minorHAnsi" w:cstheme="minorHAnsi"/>
          <w:color w:val="000000" w:themeColor="text1"/>
          <w:sz w:val="22"/>
        </w:rPr>
        <w:t>The costs of signage</w:t>
      </w:r>
      <w:r>
        <w:rPr>
          <w:rFonts w:asciiTheme="minorHAnsi" w:hAnsiTheme="minorHAnsi" w:cstheme="minorHAnsi"/>
          <w:color w:val="000000" w:themeColor="text1"/>
          <w:sz w:val="22"/>
        </w:rPr>
        <w:t xml:space="preserve">, </w:t>
      </w:r>
      <w:r w:rsidRPr="00192A06">
        <w:rPr>
          <w:rFonts w:asciiTheme="minorHAnsi" w:hAnsiTheme="minorHAnsi" w:cstheme="minorHAnsi"/>
          <w:color w:val="000000" w:themeColor="text1"/>
          <w:sz w:val="22"/>
        </w:rPr>
        <w:t>vehicle wraps, and</w:t>
      </w:r>
      <w:r w:rsidRPr="004D3272">
        <w:rPr>
          <w:rFonts w:asciiTheme="minorHAnsi" w:hAnsiTheme="minorHAnsi" w:cstheme="minorHAnsi"/>
          <w:color w:val="000000" w:themeColor="text1"/>
          <w:sz w:val="22"/>
        </w:rPr>
        <w:t xml:space="preserve"> local/onsite banners - including production and installation - are </w:t>
      </w:r>
      <w:r>
        <w:rPr>
          <w:rFonts w:asciiTheme="minorHAnsi" w:hAnsiTheme="minorHAnsi" w:cstheme="minorHAnsi"/>
          <w:color w:val="000000" w:themeColor="text1"/>
          <w:sz w:val="22"/>
        </w:rPr>
        <w:t xml:space="preserve">NOT </w:t>
      </w:r>
      <w:r w:rsidRPr="004D3272">
        <w:rPr>
          <w:rFonts w:asciiTheme="minorHAnsi" w:hAnsiTheme="minorHAnsi" w:cstheme="minorHAnsi"/>
          <w:color w:val="000000" w:themeColor="text1"/>
          <w:sz w:val="22"/>
        </w:rPr>
        <w:t xml:space="preserve">eligible expenses. </w:t>
      </w:r>
    </w:p>
    <w:p w14:paraId="66303B4D" w14:textId="77777777" w:rsidR="00416F31" w:rsidRPr="00594661" w:rsidRDefault="00416F31" w:rsidP="00416F31">
      <w:pPr>
        <w:spacing w:after="0" w:line="240" w:lineRule="auto"/>
        <w:ind w:left="1080" w:firstLine="0"/>
        <w:rPr>
          <w:rFonts w:asciiTheme="minorHAnsi" w:hAnsiTheme="minorHAnsi" w:cstheme="minorHAnsi"/>
          <w:iCs/>
          <w:color w:val="000000" w:themeColor="text1"/>
          <w:sz w:val="22"/>
        </w:rPr>
      </w:pPr>
      <w:r w:rsidRPr="00594661">
        <w:rPr>
          <w:rFonts w:asciiTheme="minorHAnsi" w:hAnsiTheme="minorHAnsi" w:cstheme="minorHAnsi"/>
          <w:b/>
          <w:iCs/>
          <w:color w:val="000000" w:themeColor="text1"/>
          <w:sz w:val="22"/>
          <w:u w:val="single" w:color="656565"/>
        </w:rPr>
        <w:t>EXCEPTIONS:</w:t>
      </w:r>
      <w:r w:rsidRPr="00594661">
        <w:rPr>
          <w:rFonts w:asciiTheme="minorHAnsi" w:hAnsiTheme="minorHAnsi" w:cstheme="minorHAnsi"/>
          <w:iCs/>
          <w:color w:val="000000" w:themeColor="text1"/>
          <w:sz w:val="22"/>
        </w:rPr>
        <w:t xml:space="preserve"> </w:t>
      </w:r>
    </w:p>
    <w:p w14:paraId="635FEF0F" w14:textId="77777777" w:rsidR="00416F31" w:rsidRDefault="00416F31" w:rsidP="00416F31">
      <w:pPr>
        <w:numPr>
          <w:ilvl w:val="1"/>
          <w:numId w:val="4"/>
        </w:numPr>
        <w:spacing w:after="0" w:line="240" w:lineRule="auto"/>
        <w:rPr>
          <w:rFonts w:asciiTheme="minorHAnsi" w:hAnsiTheme="minorHAnsi" w:cstheme="minorHAnsi"/>
          <w:color w:val="000000" w:themeColor="text1"/>
          <w:sz w:val="22"/>
        </w:rPr>
      </w:pPr>
      <w:r w:rsidRPr="00C675BF">
        <w:rPr>
          <w:rFonts w:asciiTheme="minorHAnsi" w:hAnsiTheme="minorHAnsi" w:cstheme="minorHAnsi"/>
          <w:color w:val="000000" w:themeColor="text1"/>
          <w:sz w:val="22"/>
        </w:rPr>
        <w:t xml:space="preserve">(1) Costs associated with posters, banners, and signage to assist with relaying information </w:t>
      </w:r>
      <w:r>
        <w:rPr>
          <w:rFonts w:asciiTheme="minorHAnsi" w:hAnsiTheme="minorHAnsi" w:cstheme="minorHAnsi"/>
          <w:color w:val="000000" w:themeColor="text1"/>
          <w:sz w:val="22"/>
        </w:rPr>
        <w:t xml:space="preserve">and </w:t>
      </w:r>
      <w:r w:rsidRPr="00C675BF">
        <w:rPr>
          <w:rFonts w:asciiTheme="minorHAnsi" w:hAnsiTheme="minorHAnsi" w:cstheme="minorHAnsi"/>
          <w:color w:val="000000" w:themeColor="text1"/>
          <w:sz w:val="22"/>
        </w:rPr>
        <w:t xml:space="preserve">changes due to COVID-19 </w:t>
      </w:r>
      <w:r w:rsidRPr="00C675BF">
        <w:rPr>
          <w:rFonts w:asciiTheme="minorHAnsi" w:hAnsiTheme="minorHAnsi" w:cstheme="minorHAnsi"/>
          <w:i/>
          <w:color w:val="000000" w:themeColor="text1"/>
          <w:sz w:val="22"/>
          <w:u w:val="single" w:color="656565"/>
        </w:rPr>
        <w:t>ARE an</w:t>
      </w:r>
      <w:r>
        <w:rPr>
          <w:rFonts w:asciiTheme="minorHAnsi" w:hAnsiTheme="minorHAnsi" w:cstheme="minorHAnsi"/>
          <w:i/>
          <w:color w:val="000000" w:themeColor="text1"/>
          <w:sz w:val="22"/>
          <w:u w:val="single" w:color="656565"/>
        </w:rPr>
        <w:t xml:space="preserve"> eligible</w:t>
      </w:r>
      <w:r w:rsidRPr="00C675BF">
        <w:rPr>
          <w:rFonts w:asciiTheme="minorHAnsi" w:hAnsiTheme="minorHAnsi" w:cstheme="minorHAnsi"/>
          <w:i/>
          <w:color w:val="000000" w:themeColor="text1"/>
          <w:sz w:val="22"/>
          <w:u w:val="single" w:color="656565"/>
        </w:rPr>
        <w:t xml:space="preserve"> signage cost</w:t>
      </w:r>
      <w:r w:rsidRPr="00C675BF">
        <w:rPr>
          <w:rFonts w:asciiTheme="minorHAnsi" w:hAnsiTheme="minorHAnsi" w:cstheme="minorHAnsi"/>
          <w:color w:val="000000" w:themeColor="text1"/>
          <w:sz w:val="22"/>
        </w:rPr>
        <w:t>.</w:t>
      </w:r>
    </w:p>
    <w:p w14:paraId="0A2E9EE0" w14:textId="77777777" w:rsidR="0046218C" w:rsidRDefault="0046218C" w:rsidP="0046218C">
      <w:pPr>
        <w:numPr>
          <w:ilvl w:val="1"/>
          <w:numId w:val="4"/>
        </w:numPr>
        <w:spacing w:after="0" w:line="240" w:lineRule="auto"/>
        <w:rPr>
          <w:rFonts w:asciiTheme="minorHAnsi" w:hAnsiTheme="minorHAnsi" w:cstheme="minorHAnsi"/>
          <w:color w:val="000000" w:themeColor="text1"/>
          <w:sz w:val="22"/>
        </w:rPr>
      </w:pPr>
      <w:r w:rsidRPr="004D3272">
        <w:rPr>
          <w:rFonts w:asciiTheme="minorHAnsi" w:hAnsiTheme="minorHAnsi" w:cstheme="minorHAnsi"/>
          <w:color w:val="000000" w:themeColor="text1"/>
          <w:sz w:val="22"/>
        </w:rPr>
        <w:t>(2)</w:t>
      </w:r>
      <w:r>
        <w:rPr>
          <w:rFonts w:asciiTheme="minorHAnsi" w:hAnsiTheme="minorHAnsi" w:cstheme="minorHAnsi"/>
          <w:color w:val="000000" w:themeColor="text1"/>
          <w:sz w:val="22"/>
        </w:rPr>
        <w:t xml:space="preserve"> </w:t>
      </w:r>
      <w:r w:rsidRPr="004D3272">
        <w:rPr>
          <w:rFonts w:asciiTheme="minorHAnsi" w:hAnsiTheme="minorHAnsi" w:cstheme="minorHAnsi"/>
          <w:color w:val="000000" w:themeColor="text1"/>
          <w:sz w:val="22"/>
        </w:rPr>
        <w:t xml:space="preserve">Costs associated with design, fabrication, and installation of Virginia Civil War Trails interpretive markers </w:t>
      </w:r>
      <w:r>
        <w:rPr>
          <w:rFonts w:asciiTheme="minorHAnsi" w:hAnsiTheme="minorHAnsi" w:cstheme="minorHAnsi"/>
          <w:color w:val="000000" w:themeColor="text1"/>
          <w:sz w:val="22"/>
        </w:rPr>
        <w:t xml:space="preserve">and/or Road to Revolution interpretive markers </w:t>
      </w:r>
      <w:r>
        <w:rPr>
          <w:rFonts w:asciiTheme="minorHAnsi" w:hAnsiTheme="minorHAnsi" w:cstheme="minorHAnsi"/>
          <w:i/>
          <w:color w:val="000000" w:themeColor="text1"/>
          <w:sz w:val="22"/>
          <w:u w:val="single" w:color="656565"/>
        </w:rPr>
        <w:t>ARE</w:t>
      </w:r>
      <w:r w:rsidRPr="004D3272">
        <w:rPr>
          <w:rFonts w:asciiTheme="minorHAnsi" w:hAnsiTheme="minorHAnsi" w:cstheme="minorHAnsi"/>
          <w:i/>
          <w:color w:val="000000" w:themeColor="text1"/>
          <w:sz w:val="22"/>
          <w:u w:val="single" w:color="656565"/>
        </w:rPr>
        <w:t xml:space="preserve"> an </w:t>
      </w:r>
      <w:r>
        <w:rPr>
          <w:rFonts w:asciiTheme="minorHAnsi" w:hAnsiTheme="minorHAnsi" w:cstheme="minorHAnsi"/>
          <w:i/>
          <w:color w:val="000000" w:themeColor="text1"/>
          <w:sz w:val="22"/>
          <w:u w:val="single" w:color="656565"/>
        </w:rPr>
        <w:t>eligible</w:t>
      </w:r>
      <w:r w:rsidRPr="004D3272">
        <w:rPr>
          <w:rFonts w:asciiTheme="minorHAnsi" w:hAnsiTheme="minorHAnsi" w:cstheme="minorHAnsi"/>
          <w:i/>
          <w:color w:val="000000" w:themeColor="text1"/>
          <w:sz w:val="22"/>
          <w:u w:val="single" w:color="656565"/>
        </w:rPr>
        <w:t xml:space="preserve"> signage cost</w:t>
      </w:r>
      <w:r w:rsidRPr="004D3272">
        <w:rPr>
          <w:rFonts w:asciiTheme="minorHAnsi" w:hAnsiTheme="minorHAnsi" w:cstheme="minorHAnsi"/>
          <w:color w:val="000000" w:themeColor="text1"/>
          <w:sz w:val="22"/>
        </w:rPr>
        <w:t>. Maintenance fees for Virginia Civil War Trails</w:t>
      </w:r>
      <w:r>
        <w:rPr>
          <w:rFonts w:asciiTheme="minorHAnsi" w:hAnsiTheme="minorHAnsi" w:cstheme="minorHAnsi"/>
          <w:color w:val="000000" w:themeColor="text1"/>
          <w:sz w:val="22"/>
        </w:rPr>
        <w:t xml:space="preserve"> and/or Road to Revolution</w:t>
      </w:r>
      <w:r w:rsidRPr="004D3272">
        <w:rPr>
          <w:rFonts w:asciiTheme="minorHAnsi" w:hAnsiTheme="minorHAnsi" w:cstheme="minorHAnsi"/>
          <w:color w:val="000000" w:themeColor="text1"/>
          <w:sz w:val="22"/>
        </w:rPr>
        <w:t xml:space="preserve"> interpretive markers are NOT eligible expenses. Projects that include Virginia Civil War Trails </w:t>
      </w:r>
      <w:r>
        <w:rPr>
          <w:rFonts w:asciiTheme="minorHAnsi" w:hAnsiTheme="minorHAnsi" w:cstheme="minorHAnsi"/>
          <w:color w:val="000000" w:themeColor="text1"/>
          <w:sz w:val="22"/>
        </w:rPr>
        <w:t xml:space="preserve">and/or Road to Revolution </w:t>
      </w:r>
      <w:r w:rsidRPr="004D3272">
        <w:rPr>
          <w:rFonts w:asciiTheme="minorHAnsi" w:hAnsiTheme="minorHAnsi" w:cstheme="minorHAnsi"/>
          <w:color w:val="000000" w:themeColor="text1"/>
          <w:sz w:val="22"/>
        </w:rPr>
        <w:t>interpretive markers must include a marketing component promoting the presence of the marker. An application for a project that features Virginia Civil War Trails</w:t>
      </w:r>
      <w:r>
        <w:rPr>
          <w:rFonts w:asciiTheme="minorHAnsi" w:hAnsiTheme="minorHAnsi" w:cstheme="minorHAnsi"/>
          <w:color w:val="000000" w:themeColor="text1"/>
          <w:sz w:val="22"/>
        </w:rPr>
        <w:t xml:space="preserve"> and/or Road to Revolution</w:t>
      </w:r>
      <w:r w:rsidRPr="004D3272">
        <w:rPr>
          <w:rFonts w:asciiTheme="minorHAnsi" w:hAnsiTheme="minorHAnsi" w:cstheme="minorHAnsi"/>
          <w:color w:val="000000" w:themeColor="text1"/>
          <w:sz w:val="22"/>
        </w:rPr>
        <w:t xml:space="preserve"> interpretive markers must be endorsed by Drew Gruber, Executive Director, Virginia Civil War Trails (Contact: 804-783-7423 or Virginia Civil War Trails, PO Box 1862, Williamsburg, VA 23187). This endorsement must be indicated in your program description, and proof of endorsement (signed letter) must be included with reimbursement requests for Virginia Civil War </w:t>
      </w:r>
      <w:r>
        <w:rPr>
          <w:rFonts w:asciiTheme="minorHAnsi" w:hAnsiTheme="minorHAnsi" w:cstheme="minorHAnsi"/>
          <w:color w:val="000000" w:themeColor="text1"/>
          <w:sz w:val="22"/>
        </w:rPr>
        <w:t xml:space="preserve">and/or Road to Revolution </w:t>
      </w:r>
      <w:r w:rsidRPr="004D3272">
        <w:rPr>
          <w:rFonts w:asciiTheme="minorHAnsi" w:hAnsiTheme="minorHAnsi" w:cstheme="minorHAnsi"/>
          <w:color w:val="000000" w:themeColor="text1"/>
          <w:sz w:val="22"/>
        </w:rPr>
        <w:t xml:space="preserve">Trail markers </w:t>
      </w:r>
    </w:p>
    <w:p w14:paraId="3991BBB6" w14:textId="77777777" w:rsidR="0046218C" w:rsidRDefault="0046218C" w:rsidP="0046218C">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(3) Costs associated with Virginia is for </w:t>
      </w:r>
      <w:proofErr w:type="gramStart"/>
      <w:r>
        <w:rPr>
          <w:rFonts w:asciiTheme="minorHAnsi" w:hAnsiTheme="minorHAnsi" w:cstheme="minorHAnsi"/>
          <w:color w:val="000000" w:themeColor="text1"/>
          <w:sz w:val="22"/>
        </w:rPr>
        <w:t>Lovers</w:t>
      </w:r>
      <w:proofErr w:type="gramEnd"/>
      <w:r>
        <w:rPr>
          <w:rFonts w:asciiTheme="minorHAnsi" w:hAnsiTheme="minorHAnsi" w:cstheme="minorHAnsi"/>
          <w:color w:val="000000" w:themeColor="text1"/>
          <w:sz w:val="22"/>
        </w:rPr>
        <w:t xml:space="preserve"> posters, banners, and signage as part of a PMAP/Welcome Center program when those posters, banners, and signage are temporary will be displayed at the Virginia Welcome Center or Safety Rest Area or at a grant-funded event or festival.</w:t>
      </w:r>
    </w:p>
    <w:p w14:paraId="0090F642" w14:textId="665EF999" w:rsidR="00416F31" w:rsidRPr="0046218C" w:rsidRDefault="0046218C" w:rsidP="0046218C">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(4) Cost associated with Virginia is for Lovers posters, banners, apparel and signage that will be displayed on-site or worn at an event by event staff and performers are not </w:t>
      </w:r>
      <w:r>
        <w:rPr>
          <w:rFonts w:asciiTheme="minorHAnsi" w:hAnsiTheme="minorHAnsi" w:cstheme="minorHAnsi"/>
          <w:color w:val="000000" w:themeColor="text1"/>
          <w:sz w:val="22"/>
        </w:rPr>
        <w:lastRenderedPageBreak/>
        <w:t xml:space="preserve">eligible for reimbursement beyond 10% of the applicant’s total award, but may be counted as part of your match. </w:t>
      </w:r>
    </w:p>
    <w:p w14:paraId="5444045D" w14:textId="77777777" w:rsidR="00416F31" w:rsidRPr="00D5173F" w:rsidRDefault="00416F31" w:rsidP="00416F31">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Customer service and industry training programs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50683B14" w14:textId="77777777" w:rsidR="00416F31" w:rsidRPr="00C52557" w:rsidRDefault="00416F31" w:rsidP="00416F31">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Travel expenses, including accommodations, and transportation,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D5173F">
        <w:rPr>
          <w:rFonts w:asciiTheme="minorHAnsi" w:eastAsia="Calibri" w:hAnsiTheme="minorHAnsi" w:cstheme="minorHAnsi"/>
          <w:color w:val="000000" w:themeColor="text1"/>
          <w:sz w:val="22"/>
        </w:rPr>
        <w:t xml:space="preserve"> </w:t>
      </w:r>
    </w:p>
    <w:p w14:paraId="49AF44A8" w14:textId="77777777" w:rsidR="00416F31" w:rsidRDefault="00416F31" w:rsidP="00416F31">
      <w:pPr>
        <w:rPr>
          <w:rFonts w:asciiTheme="minorHAnsi" w:eastAsia="Calibri" w:hAnsiTheme="minorHAnsi" w:cstheme="minorHAnsi"/>
          <w:color w:val="000000" w:themeColor="text1"/>
          <w:sz w:val="22"/>
        </w:rPr>
      </w:pPr>
    </w:p>
    <w:p w14:paraId="63E9CB6D" w14:textId="77777777" w:rsidR="00416F31" w:rsidRDefault="00416F31" w:rsidP="00416F31">
      <w:pPr>
        <w:rPr>
          <w:rFonts w:asciiTheme="minorHAnsi" w:eastAsia="Calibri" w:hAnsiTheme="minorHAnsi" w:cstheme="minorHAnsi"/>
          <w:color w:val="000000" w:themeColor="text1"/>
          <w:sz w:val="22"/>
        </w:rPr>
      </w:pPr>
    </w:p>
    <w:p w14:paraId="1B2E121B" w14:textId="77777777" w:rsidR="00416F31" w:rsidRDefault="00416F31" w:rsidP="00416F31">
      <w:pPr>
        <w:ind w:left="370"/>
        <w:rPr>
          <w:b/>
          <w:bCs/>
          <w:color w:val="C00000"/>
          <w:sz w:val="28"/>
          <w:szCs w:val="28"/>
          <w:u w:val="single"/>
        </w:rPr>
      </w:pPr>
      <w:r w:rsidRPr="00A81112">
        <w:rPr>
          <w:b/>
          <w:bCs/>
          <w:color w:val="C00000"/>
          <w:sz w:val="28"/>
          <w:szCs w:val="28"/>
          <w:u w:val="single"/>
        </w:rPr>
        <w:t>DEADLINE INFORMATION</w:t>
      </w:r>
    </w:p>
    <w:p w14:paraId="517952CD" w14:textId="77777777" w:rsidR="00416F31" w:rsidRPr="00A81112" w:rsidRDefault="00416F31" w:rsidP="00416F31">
      <w:pPr>
        <w:ind w:left="370"/>
        <w:rPr>
          <w:b/>
          <w:bCs/>
          <w:color w:val="C00000"/>
          <w:sz w:val="28"/>
          <w:szCs w:val="28"/>
          <w:u w:val="single"/>
        </w:rPr>
      </w:pPr>
    </w:p>
    <w:p w14:paraId="366A56C5" w14:textId="48DE8B40" w:rsidR="00416F31" w:rsidRPr="00390D58" w:rsidRDefault="00416F31" w:rsidP="00416F31">
      <w:pPr>
        <w:pStyle w:val="ListParagraph"/>
        <w:numPr>
          <w:ilvl w:val="0"/>
          <w:numId w:val="11"/>
        </w:numPr>
        <w:spacing w:after="160" w:line="259" w:lineRule="auto"/>
        <w:rPr>
          <w:b/>
          <w:bCs/>
          <w:sz w:val="22"/>
        </w:rPr>
      </w:pPr>
      <w:r w:rsidRPr="00390D58">
        <w:rPr>
          <w:b/>
          <w:bCs/>
          <w:sz w:val="22"/>
        </w:rPr>
        <w:t xml:space="preserve">Applications are due by 5:00 PM on </w:t>
      </w:r>
      <w:r w:rsidRPr="0046218C">
        <w:rPr>
          <w:b/>
          <w:bCs/>
          <w:sz w:val="22"/>
          <w:highlight w:val="yellow"/>
        </w:rPr>
        <w:t xml:space="preserve">Tuesday, </w:t>
      </w:r>
      <w:r w:rsidR="0046218C" w:rsidRPr="0046218C">
        <w:rPr>
          <w:b/>
          <w:bCs/>
          <w:sz w:val="22"/>
          <w:highlight w:val="yellow"/>
        </w:rPr>
        <w:t>February 28, 2023</w:t>
      </w:r>
    </w:p>
    <w:p w14:paraId="288F844E" w14:textId="77777777" w:rsidR="00416F31" w:rsidRPr="00390D58" w:rsidRDefault="00416F31" w:rsidP="00416F31">
      <w:pPr>
        <w:pStyle w:val="ListParagraph"/>
        <w:numPr>
          <w:ilvl w:val="0"/>
          <w:numId w:val="11"/>
        </w:numPr>
        <w:spacing w:after="160" w:line="259" w:lineRule="auto"/>
        <w:rPr>
          <w:b/>
          <w:bCs/>
          <w:sz w:val="22"/>
        </w:rPr>
      </w:pPr>
      <w:r w:rsidRPr="00390D58">
        <w:rPr>
          <w:b/>
          <w:bCs/>
          <w:color w:val="FF0000"/>
          <w:sz w:val="22"/>
        </w:rPr>
        <w:t>NO extensions to this deadline will be possible</w:t>
      </w:r>
      <w:r w:rsidRPr="00390D58">
        <w:rPr>
          <w:b/>
          <w:bCs/>
          <w:sz w:val="22"/>
        </w:rPr>
        <w:t>.</w:t>
      </w:r>
    </w:p>
    <w:p w14:paraId="24D37BC7" w14:textId="73D2043B" w:rsidR="00416F31" w:rsidRDefault="00416F31" w:rsidP="00416F31">
      <w:pPr>
        <w:pStyle w:val="ListParagraph"/>
        <w:numPr>
          <w:ilvl w:val="0"/>
          <w:numId w:val="11"/>
        </w:numPr>
        <w:spacing w:after="160" w:line="259" w:lineRule="auto"/>
        <w:rPr>
          <w:sz w:val="22"/>
        </w:rPr>
      </w:pPr>
      <w:r>
        <w:rPr>
          <w:sz w:val="22"/>
        </w:rPr>
        <w:t xml:space="preserve">Applicants will be notified of awards by </w:t>
      </w:r>
      <w:r w:rsidR="0046218C">
        <w:rPr>
          <w:sz w:val="22"/>
        </w:rPr>
        <w:t>mid-April 2023.</w:t>
      </w:r>
    </w:p>
    <w:p w14:paraId="55CFEE01" w14:textId="77777777" w:rsidR="00B66DC3" w:rsidRDefault="00B66DC3"/>
    <w:sectPr w:rsidR="00B66DC3" w:rsidSect="00F36516">
      <w:footerReference w:type="default" r:id="rId37"/>
      <w:pgSz w:w="12240" w:h="15840"/>
      <w:pgMar w:top="1080" w:right="1440" w:bottom="1080"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AE41" w14:textId="77777777" w:rsidR="00CC4ED3" w:rsidRDefault="00411097">
      <w:pPr>
        <w:spacing w:after="0" w:line="240" w:lineRule="auto"/>
      </w:pPr>
      <w:r>
        <w:separator/>
      </w:r>
    </w:p>
  </w:endnote>
  <w:endnote w:type="continuationSeparator" w:id="0">
    <w:p w14:paraId="205F22D9" w14:textId="77777777" w:rsidR="00CC4ED3" w:rsidRDefault="0041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55125"/>
      <w:docPartObj>
        <w:docPartGallery w:val="Page Numbers (Bottom of Page)"/>
        <w:docPartUnique/>
      </w:docPartObj>
    </w:sdtPr>
    <w:sdtEndPr>
      <w:rPr>
        <w:color w:val="7F7F7F" w:themeColor="background1" w:themeShade="7F"/>
        <w:spacing w:val="60"/>
      </w:rPr>
    </w:sdtEndPr>
    <w:sdtContent>
      <w:p w14:paraId="7A6ED3FD" w14:textId="77777777" w:rsidR="003A0DD6" w:rsidRDefault="00416F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08C780A2" w14:textId="77777777" w:rsidR="003A0DD6" w:rsidRDefault="0085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A21" w14:textId="77777777" w:rsidR="00CC4ED3" w:rsidRDefault="00411097">
      <w:pPr>
        <w:spacing w:after="0" w:line="240" w:lineRule="auto"/>
      </w:pPr>
      <w:r>
        <w:separator/>
      </w:r>
    </w:p>
  </w:footnote>
  <w:footnote w:type="continuationSeparator" w:id="0">
    <w:p w14:paraId="214B0014" w14:textId="77777777" w:rsidR="00CC4ED3" w:rsidRDefault="00411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3F"/>
    <w:multiLevelType w:val="hybridMultilevel"/>
    <w:tmpl w:val="CA665C58"/>
    <w:lvl w:ilvl="0" w:tplc="F6444F3A">
      <w:numFmt w:val="bullet"/>
      <w:lvlText w:val=""/>
      <w:lvlJc w:val="left"/>
      <w:pPr>
        <w:ind w:left="839" w:hanging="361"/>
      </w:pPr>
      <w:rPr>
        <w:rFonts w:hint="default"/>
        <w:w w:val="100"/>
      </w:rPr>
    </w:lvl>
    <w:lvl w:ilvl="1" w:tplc="ED9AED3A">
      <w:numFmt w:val="bullet"/>
      <w:lvlText w:val="•"/>
      <w:lvlJc w:val="left"/>
      <w:pPr>
        <w:ind w:left="1718" w:hanging="361"/>
      </w:pPr>
      <w:rPr>
        <w:rFonts w:hint="default"/>
      </w:rPr>
    </w:lvl>
    <w:lvl w:ilvl="2" w:tplc="67C44B5A">
      <w:numFmt w:val="bullet"/>
      <w:lvlText w:val="•"/>
      <w:lvlJc w:val="left"/>
      <w:pPr>
        <w:ind w:left="2596" w:hanging="361"/>
      </w:pPr>
      <w:rPr>
        <w:rFonts w:hint="default"/>
      </w:rPr>
    </w:lvl>
    <w:lvl w:ilvl="3" w:tplc="29921E72">
      <w:numFmt w:val="bullet"/>
      <w:lvlText w:val="•"/>
      <w:lvlJc w:val="left"/>
      <w:pPr>
        <w:ind w:left="3474" w:hanging="361"/>
      </w:pPr>
      <w:rPr>
        <w:rFonts w:hint="default"/>
      </w:rPr>
    </w:lvl>
    <w:lvl w:ilvl="4" w:tplc="5E704BAC">
      <w:numFmt w:val="bullet"/>
      <w:lvlText w:val="•"/>
      <w:lvlJc w:val="left"/>
      <w:pPr>
        <w:ind w:left="4352" w:hanging="361"/>
      </w:pPr>
      <w:rPr>
        <w:rFonts w:hint="default"/>
      </w:rPr>
    </w:lvl>
    <w:lvl w:ilvl="5" w:tplc="6CB00A02">
      <w:numFmt w:val="bullet"/>
      <w:lvlText w:val="•"/>
      <w:lvlJc w:val="left"/>
      <w:pPr>
        <w:ind w:left="5230" w:hanging="361"/>
      </w:pPr>
      <w:rPr>
        <w:rFonts w:hint="default"/>
      </w:rPr>
    </w:lvl>
    <w:lvl w:ilvl="6" w:tplc="52B8D050">
      <w:numFmt w:val="bullet"/>
      <w:lvlText w:val="•"/>
      <w:lvlJc w:val="left"/>
      <w:pPr>
        <w:ind w:left="6108" w:hanging="361"/>
      </w:pPr>
      <w:rPr>
        <w:rFonts w:hint="default"/>
      </w:rPr>
    </w:lvl>
    <w:lvl w:ilvl="7" w:tplc="3EBC3FD6">
      <w:numFmt w:val="bullet"/>
      <w:lvlText w:val="•"/>
      <w:lvlJc w:val="left"/>
      <w:pPr>
        <w:ind w:left="6986" w:hanging="361"/>
      </w:pPr>
      <w:rPr>
        <w:rFonts w:hint="default"/>
      </w:rPr>
    </w:lvl>
    <w:lvl w:ilvl="8" w:tplc="87205566">
      <w:numFmt w:val="bullet"/>
      <w:lvlText w:val="•"/>
      <w:lvlJc w:val="left"/>
      <w:pPr>
        <w:ind w:left="7864" w:hanging="361"/>
      </w:pPr>
      <w:rPr>
        <w:rFonts w:hint="default"/>
      </w:rPr>
    </w:lvl>
  </w:abstractNum>
  <w:abstractNum w:abstractNumId="1"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2" w15:restartNumberingAfterBreak="0">
    <w:nsid w:val="0BC12494"/>
    <w:multiLevelType w:val="hybridMultilevel"/>
    <w:tmpl w:val="081A29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A0CD7"/>
    <w:multiLevelType w:val="hybridMultilevel"/>
    <w:tmpl w:val="89562956"/>
    <w:lvl w:ilvl="0" w:tplc="6E7AC41E">
      <w:start w:val="1"/>
      <w:numFmt w:val="bullet"/>
      <w:lvlText w:val="¨"/>
      <w:lvlJc w:val="left"/>
      <w:pPr>
        <w:ind w:left="705"/>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5D0037EE">
      <w:start w:val="1"/>
      <w:numFmt w:val="bullet"/>
      <w:lvlText w:val="o"/>
      <w:lvlJc w:val="left"/>
      <w:pPr>
        <w:ind w:left="144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2" w:tplc="3710D37A">
      <w:start w:val="1"/>
      <w:numFmt w:val="bullet"/>
      <w:lvlText w:val="▪"/>
      <w:lvlJc w:val="left"/>
      <w:pPr>
        <w:ind w:left="21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3" w:tplc="A37C3AA2">
      <w:start w:val="1"/>
      <w:numFmt w:val="bullet"/>
      <w:lvlText w:val="•"/>
      <w:lvlJc w:val="left"/>
      <w:pPr>
        <w:ind w:left="288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4" w:tplc="C340F9E6">
      <w:start w:val="1"/>
      <w:numFmt w:val="bullet"/>
      <w:lvlText w:val="o"/>
      <w:lvlJc w:val="left"/>
      <w:pPr>
        <w:ind w:left="360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5" w:tplc="9F5E84E6">
      <w:start w:val="1"/>
      <w:numFmt w:val="bullet"/>
      <w:lvlText w:val="▪"/>
      <w:lvlJc w:val="left"/>
      <w:pPr>
        <w:ind w:left="432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6" w:tplc="0D500CF8">
      <w:start w:val="1"/>
      <w:numFmt w:val="bullet"/>
      <w:lvlText w:val="•"/>
      <w:lvlJc w:val="left"/>
      <w:pPr>
        <w:ind w:left="504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7" w:tplc="D2023998">
      <w:start w:val="1"/>
      <w:numFmt w:val="bullet"/>
      <w:lvlText w:val="o"/>
      <w:lvlJc w:val="left"/>
      <w:pPr>
        <w:ind w:left="57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8" w:tplc="DD70D4A2">
      <w:start w:val="1"/>
      <w:numFmt w:val="bullet"/>
      <w:lvlText w:val="▪"/>
      <w:lvlJc w:val="left"/>
      <w:pPr>
        <w:ind w:left="648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abstractNum>
  <w:abstractNum w:abstractNumId="5"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56C87"/>
    <w:multiLevelType w:val="hybridMultilevel"/>
    <w:tmpl w:val="9140A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521A1"/>
    <w:multiLevelType w:val="hybridMultilevel"/>
    <w:tmpl w:val="B6E61C1A"/>
    <w:lvl w:ilvl="0" w:tplc="6AAE2B1C">
      <w:numFmt w:val="bullet"/>
      <w:lvlText w:val=""/>
      <w:lvlJc w:val="left"/>
      <w:pPr>
        <w:ind w:left="824" w:hanging="360"/>
      </w:pPr>
      <w:rPr>
        <w:rFonts w:ascii="Wingdings" w:eastAsia="Wingdings" w:hAnsi="Wingdings" w:cs="Wingdings" w:hint="default"/>
        <w:color w:val="656565"/>
        <w:w w:val="99"/>
        <w:sz w:val="20"/>
        <w:szCs w:val="20"/>
      </w:rPr>
    </w:lvl>
    <w:lvl w:ilvl="1" w:tplc="1CE61108">
      <w:numFmt w:val="bullet"/>
      <w:lvlText w:val="•"/>
      <w:lvlJc w:val="left"/>
      <w:pPr>
        <w:ind w:left="1700" w:hanging="360"/>
      </w:pPr>
      <w:rPr>
        <w:rFonts w:hint="default"/>
      </w:rPr>
    </w:lvl>
    <w:lvl w:ilvl="2" w:tplc="A45CDB42">
      <w:numFmt w:val="bullet"/>
      <w:lvlText w:val="•"/>
      <w:lvlJc w:val="left"/>
      <w:pPr>
        <w:ind w:left="2580" w:hanging="360"/>
      </w:pPr>
      <w:rPr>
        <w:rFonts w:hint="default"/>
      </w:rPr>
    </w:lvl>
    <w:lvl w:ilvl="3" w:tplc="19E82178">
      <w:numFmt w:val="bullet"/>
      <w:lvlText w:val="•"/>
      <w:lvlJc w:val="left"/>
      <w:pPr>
        <w:ind w:left="3460" w:hanging="360"/>
      </w:pPr>
      <w:rPr>
        <w:rFonts w:hint="default"/>
      </w:rPr>
    </w:lvl>
    <w:lvl w:ilvl="4" w:tplc="4262055A">
      <w:numFmt w:val="bullet"/>
      <w:lvlText w:val="•"/>
      <w:lvlJc w:val="left"/>
      <w:pPr>
        <w:ind w:left="4340" w:hanging="360"/>
      </w:pPr>
      <w:rPr>
        <w:rFonts w:hint="default"/>
      </w:rPr>
    </w:lvl>
    <w:lvl w:ilvl="5" w:tplc="C7825D9E">
      <w:numFmt w:val="bullet"/>
      <w:lvlText w:val="•"/>
      <w:lvlJc w:val="left"/>
      <w:pPr>
        <w:ind w:left="5220" w:hanging="360"/>
      </w:pPr>
      <w:rPr>
        <w:rFonts w:hint="default"/>
      </w:rPr>
    </w:lvl>
    <w:lvl w:ilvl="6" w:tplc="DA5C9930">
      <w:numFmt w:val="bullet"/>
      <w:lvlText w:val="•"/>
      <w:lvlJc w:val="left"/>
      <w:pPr>
        <w:ind w:left="6100" w:hanging="360"/>
      </w:pPr>
      <w:rPr>
        <w:rFonts w:hint="default"/>
      </w:rPr>
    </w:lvl>
    <w:lvl w:ilvl="7" w:tplc="6AE0AB34">
      <w:numFmt w:val="bullet"/>
      <w:lvlText w:val="•"/>
      <w:lvlJc w:val="left"/>
      <w:pPr>
        <w:ind w:left="6980" w:hanging="360"/>
      </w:pPr>
      <w:rPr>
        <w:rFonts w:hint="default"/>
      </w:rPr>
    </w:lvl>
    <w:lvl w:ilvl="8" w:tplc="545A89FE">
      <w:numFmt w:val="bullet"/>
      <w:lvlText w:val="•"/>
      <w:lvlJc w:val="left"/>
      <w:pPr>
        <w:ind w:left="7860" w:hanging="360"/>
      </w:pPr>
      <w:rPr>
        <w:rFonts w:hint="default"/>
      </w:rPr>
    </w:lvl>
  </w:abstractNum>
  <w:abstractNum w:abstractNumId="10"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A5811"/>
    <w:multiLevelType w:val="hybridMultilevel"/>
    <w:tmpl w:val="A26C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426660">
    <w:abstractNumId w:val="4"/>
  </w:num>
  <w:num w:numId="2" w16cid:durableId="433669004">
    <w:abstractNumId w:val="1"/>
  </w:num>
  <w:num w:numId="3" w16cid:durableId="722293281">
    <w:abstractNumId w:val="11"/>
  </w:num>
  <w:num w:numId="4" w16cid:durableId="1705246975">
    <w:abstractNumId w:val="5"/>
  </w:num>
  <w:num w:numId="5" w16cid:durableId="1625037300">
    <w:abstractNumId w:val="2"/>
  </w:num>
  <w:num w:numId="6" w16cid:durableId="587661421">
    <w:abstractNumId w:val="12"/>
  </w:num>
  <w:num w:numId="7" w16cid:durableId="1530220172">
    <w:abstractNumId w:val="10"/>
  </w:num>
  <w:num w:numId="8" w16cid:durableId="1928224635">
    <w:abstractNumId w:val="7"/>
  </w:num>
  <w:num w:numId="9" w16cid:durableId="179129519">
    <w:abstractNumId w:val="8"/>
  </w:num>
  <w:num w:numId="10" w16cid:durableId="1427648138">
    <w:abstractNumId w:val="6"/>
  </w:num>
  <w:num w:numId="11" w16cid:durableId="425394205">
    <w:abstractNumId w:val="3"/>
  </w:num>
  <w:num w:numId="12" w16cid:durableId="244268561">
    <w:abstractNumId w:val="9"/>
  </w:num>
  <w:num w:numId="13" w16cid:durableId="194800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31"/>
    <w:rsid w:val="000B0FE8"/>
    <w:rsid w:val="00164E7F"/>
    <w:rsid w:val="001D482A"/>
    <w:rsid w:val="0028088D"/>
    <w:rsid w:val="002B4AAC"/>
    <w:rsid w:val="004000AC"/>
    <w:rsid w:val="00411097"/>
    <w:rsid w:val="00416F31"/>
    <w:rsid w:val="00420A38"/>
    <w:rsid w:val="0046218C"/>
    <w:rsid w:val="004D3F3F"/>
    <w:rsid w:val="005340DE"/>
    <w:rsid w:val="006D6D15"/>
    <w:rsid w:val="008516FE"/>
    <w:rsid w:val="00887C75"/>
    <w:rsid w:val="00961CE0"/>
    <w:rsid w:val="009879A3"/>
    <w:rsid w:val="009B2567"/>
    <w:rsid w:val="00B66DC3"/>
    <w:rsid w:val="00CC35B1"/>
    <w:rsid w:val="00CC4ED3"/>
    <w:rsid w:val="00CC68EC"/>
    <w:rsid w:val="00D17B8F"/>
    <w:rsid w:val="00D36F04"/>
    <w:rsid w:val="00D40BAC"/>
    <w:rsid w:val="00D66898"/>
    <w:rsid w:val="00E2494E"/>
    <w:rsid w:val="00E27FC6"/>
    <w:rsid w:val="00FA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F2CD"/>
  <w15:chartTrackingRefBased/>
  <w15:docId w15:val="{0556AF49-F85A-44F1-A0D1-A3950C8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31"/>
    <w:pPr>
      <w:spacing w:after="23" w:line="285" w:lineRule="auto"/>
      <w:ind w:left="730" w:hanging="370"/>
    </w:pPr>
    <w:rPr>
      <w:rFonts w:ascii="Arial" w:eastAsia="Arial" w:hAnsi="Arial" w:cs="Arial"/>
      <w:color w:val="656565"/>
      <w:sz w:val="18"/>
    </w:rPr>
  </w:style>
  <w:style w:type="paragraph" w:styleId="Heading1">
    <w:name w:val="heading 1"/>
    <w:next w:val="Normal"/>
    <w:link w:val="Heading1Char"/>
    <w:uiPriority w:val="9"/>
    <w:unhideWhenUsed/>
    <w:qFormat/>
    <w:rsid w:val="00416F31"/>
    <w:pPr>
      <w:keepNext/>
      <w:keepLines/>
      <w:spacing w:after="242"/>
      <w:ind w:left="8"/>
      <w:outlineLvl w:val="0"/>
    </w:pPr>
    <w:rPr>
      <w:rFonts w:ascii="Times New Roman" w:eastAsia="Times New Roman" w:hAnsi="Times New Roman" w:cs="Times New Roman"/>
      <w:b/>
      <w:color w:val="BF0000"/>
      <w:sz w:val="36"/>
    </w:rPr>
  </w:style>
  <w:style w:type="paragraph" w:styleId="Heading2">
    <w:name w:val="heading 2"/>
    <w:next w:val="Normal"/>
    <w:link w:val="Heading2Char"/>
    <w:uiPriority w:val="9"/>
    <w:unhideWhenUsed/>
    <w:qFormat/>
    <w:rsid w:val="00416F31"/>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416F31"/>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F31"/>
    <w:rPr>
      <w:rFonts w:ascii="Times New Roman" w:eastAsia="Times New Roman" w:hAnsi="Times New Roman" w:cs="Times New Roman"/>
      <w:b/>
      <w:color w:val="BF0000"/>
      <w:sz w:val="36"/>
    </w:rPr>
  </w:style>
  <w:style w:type="character" w:customStyle="1" w:styleId="Heading2Char">
    <w:name w:val="Heading 2 Char"/>
    <w:basedOn w:val="DefaultParagraphFont"/>
    <w:link w:val="Heading2"/>
    <w:uiPriority w:val="9"/>
    <w:rsid w:val="00416F31"/>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416F31"/>
    <w:rPr>
      <w:rFonts w:ascii="Times New Roman" w:eastAsia="Times New Roman" w:hAnsi="Times New Roman" w:cs="Times New Roman"/>
      <w:b/>
      <w:color w:val="BF0000"/>
      <w:sz w:val="26"/>
    </w:rPr>
  </w:style>
  <w:style w:type="table" w:customStyle="1" w:styleId="TableGrid">
    <w:name w:val="TableGrid"/>
    <w:rsid w:val="00416F31"/>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41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31"/>
    <w:rPr>
      <w:rFonts w:ascii="Arial" w:eastAsia="Arial" w:hAnsi="Arial" w:cs="Arial"/>
      <w:color w:val="656565"/>
      <w:sz w:val="18"/>
    </w:rPr>
  </w:style>
  <w:style w:type="character" w:styleId="Hyperlink">
    <w:name w:val="Hyperlink"/>
    <w:basedOn w:val="DefaultParagraphFont"/>
    <w:uiPriority w:val="99"/>
    <w:unhideWhenUsed/>
    <w:rsid w:val="00416F31"/>
    <w:rPr>
      <w:color w:val="0563C1" w:themeColor="hyperlink"/>
      <w:u w:val="single"/>
    </w:rPr>
  </w:style>
  <w:style w:type="paragraph" w:styleId="ListParagraph">
    <w:name w:val="List Paragraph"/>
    <w:basedOn w:val="Normal"/>
    <w:uiPriority w:val="34"/>
    <w:qFormat/>
    <w:rsid w:val="00416F31"/>
    <w:pPr>
      <w:ind w:left="720"/>
      <w:contextualSpacing/>
    </w:pPr>
  </w:style>
  <w:style w:type="character" w:styleId="CommentReference">
    <w:name w:val="annotation reference"/>
    <w:basedOn w:val="DefaultParagraphFont"/>
    <w:uiPriority w:val="99"/>
    <w:semiHidden/>
    <w:unhideWhenUsed/>
    <w:rsid w:val="00D36F04"/>
    <w:rPr>
      <w:sz w:val="16"/>
      <w:szCs w:val="16"/>
    </w:rPr>
  </w:style>
  <w:style w:type="paragraph" w:styleId="CommentText">
    <w:name w:val="annotation text"/>
    <w:basedOn w:val="Normal"/>
    <w:link w:val="CommentTextChar"/>
    <w:uiPriority w:val="99"/>
    <w:unhideWhenUsed/>
    <w:rsid w:val="00D36F04"/>
    <w:pPr>
      <w:spacing w:line="240" w:lineRule="auto"/>
    </w:pPr>
    <w:rPr>
      <w:sz w:val="20"/>
      <w:szCs w:val="20"/>
    </w:rPr>
  </w:style>
  <w:style w:type="character" w:customStyle="1" w:styleId="CommentTextChar">
    <w:name w:val="Comment Text Char"/>
    <w:basedOn w:val="DefaultParagraphFont"/>
    <w:link w:val="CommentText"/>
    <w:uiPriority w:val="99"/>
    <w:rsid w:val="00D36F04"/>
    <w:rPr>
      <w:rFonts w:ascii="Arial" w:eastAsia="Arial" w:hAnsi="Arial" w:cs="Arial"/>
      <w:color w:val="656565"/>
      <w:sz w:val="20"/>
      <w:szCs w:val="20"/>
    </w:rPr>
  </w:style>
  <w:style w:type="paragraph" w:styleId="CommentSubject">
    <w:name w:val="annotation subject"/>
    <w:basedOn w:val="CommentText"/>
    <w:next w:val="CommentText"/>
    <w:link w:val="CommentSubjectChar"/>
    <w:uiPriority w:val="99"/>
    <w:semiHidden/>
    <w:unhideWhenUsed/>
    <w:rsid w:val="00D36F04"/>
    <w:rPr>
      <w:b/>
      <w:bCs/>
    </w:rPr>
  </w:style>
  <w:style w:type="character" w:customStyle="1" w:styleId="CommentSubjectChar">
    <w:name w:val="Comment Subject Char"/>
    <w:basedOn w:val="CommentTextChar"/>
    <w:link w:val="CommentSubject"/>
    <w:uiPriority w:val="99"/>
    <w:semiHidden/>
    <w:rsid w:val="00D36F04"/>
    <w:rPr>
      <w:rFonts w:ascii="Arial" w:eastAsia="Arial" w:hAnsi="Arial" w:cs="Arial"/>
      <w:b/>
      <w:bCs/>
      <w:color w:val="65656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comeva.com/" TargetMode="External"/><Relationship Id="rId18" Type="http://schemas.openxmlformats.org/officeDocument/2006/relationships/hyperlink" Target="https://www.vatc.org/research/" TargetMode="External"/><Relationship Id="rId26" Type="http://schemas.openxmlformats.org/officeDocument/2006/relationships/hyperlink" Target="https://www.vatc.org/advertising/partneradvertising/" TargetMode="External"/><Relationship Id="rId39" Type="http://schemas.openxmlformats.org/officeDocument/2006/relationships/theme" Target="theme/theme1.xml"/><Relationship Id="rId21" Type="http://schemas.openxmlformats.org/officeDocument/2006/relationships/hyperlink" Target="https://www.welcomeva.com/" TargetMode="External"/><Relationship Id="rId34" Type="http://schemas.openxmlformats.org/officeDocument/2006/relationships/hyperlink" Target="https://www.vatc.org/wp-content/uploads/2020/08/How-to-plan-a-photoshoot-08032020-V4.pdf" TargetMode="External"/><Relationship Id="rId7" Type="http://schemas.openxmlformats.org/officeDocument/2006/relationships/endnotes" Target="endnotes.xml"/><Relationship Id="rId12" Type="http://schemas.openxmlformats.org/officeDocument/2006/relationships/hyperlink" Target="https://www.vatc.org/marketing/advertising/brandinitiatives/" TargetMode="External"/><Relationship Id="rId17" Type="http://schemas.openxmlformats.org/officeDocument/2006/relationships/hyperlink" Target="https://www.sbsd.virginia.gov/certification-division/swam/" TargetMode="External"/><Relationship Id="rId25" Type="http://schemas.openxmlformats.org/officeDocument/2006/relationships/hyperlink" Target="https://www.vatc.org/wp-content/uploads/2020/03/creative_resources_guide_03262020v3.pdf" TargetMode="External"/><Relationship Id="rId33" Type="http://schemas.openxmlformats.org/officeDocument/2006/relationships/hyperlink" Target="https://www.vatc.org/marketing/advertising/video-and-photo-requests/photovideocons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rginia.org" TargetMode="External"/><Relationship Id="rId20" Type="http://schemas.openxmlformats.org/officeDocument/2006/relationships/hyperlink" Target="https://vatc.org/marketing/advertising/partneradvertising/" TargetMode="External"/><Relationship Id="rId29" Type="http://schemas.openxmlformats.org/officeDocument/2006/relationships/hyperlink" Target="https://www.vatc.org/marketing/advertising/guideadverti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c.org/marketing/advertising/vifl-logo-request/" TargetMode="External"/><Relationship Id="rId24" Type="http://schemas.openxmlformats.org/officeDocument/2006/relationships/hyperlink" Target="https://www.vatc.org/marketing/advertising/vifl-logo-request/" TargetMode="External"/><Relationship Id="rId32" Type="http://schemas.openxmlformats.org/officeDocument/2006/relationships/hyperlink" Target="https://www.vatc.org/wp-content/uploads/2020/07/Licensing-Assets-Terms-Conditions.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rginia.org" TargetMode="External"/><Relationship Id="rId23" Type="http://schemas.openxmlformats.org/officeDocument/2006/relationships/hyperlink" Target="https://vatc.org/about/merchandise/" TargetMode="External"/><Relationship Id="rId28" Type="http://schemas.openxmlformats.org/officeDocument/2006/relationships/hyperlink" Target="https://www.vatc.org/LOVEartworkapplication" TargetMode="External"/><Relationship Id="rId36" Type="http://schemas.openxmlformats.org/officeDocument/2006/relationships/hyperlink" Target="https://www.welcomeva.com/" TargetMode="External"/><Relationship Id="rId10" Type="http://schemas.openxmlformats.org/officeDocument/2006/relationships/hyperlink" Target="https://www.vatc.org/wp-content/uploads/2022/09/DMOlist.pdf" TargetMode="External"/><Relationship Id="rId19" Type="http://schemas.openxmlformats.org/officeDocument/2006/relationships/hyperlink" Target="https://www.vatc.org/marketing/advertising/brandinitiatives/" TargetMode="External"/><Relationship Id="rId31" Type="http://schemas.openxmlformats.org/officeDocument/2006/relationships/hyperlink" Target="https://www.vatc.org/marketing/public-relations/prbestpracti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atc.org/wp-content/uploads/2022/09/DMOlist.pdf" TargetMode="External"/><Relationship Id="rId22" Type="http://schemas.openxmlformats.org/officeDocument/2006/relationships/hyperlink" Target="https://vatc.org/marketing/advertising/vifl-logo-request/" TargetMode="External"/><Relationship Id="rId27" Type="http://schemas.openxmlformats.org/officeDocument/2006/relationships/hyperlink" Target="http://www.Virginia.org" TargetMode="External"/><Relationship Id="rId30" Type="http://schemas.openxmlformats.org/officeDocument/2006/relationships/hyperlink" Target="https://www.vatc.org/marketing/international/" TargetMode="External"/><Relationship Id="rId35" Type="http://schemas.openxmlformats.org/officeDocument/2006/relationships/hyperlink" Target="mailto:shauser@virginia.or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663F-340B-47EF-9064-29DB9ACF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4</cp:revision>
  <dcterms:created xsi:type="dcterms:W3CDTF">2023-01-09T21:54:00Z</dcterms:created>
  <dcterms:modified xsi:type="dcterms:W3CDTF">2023-01-12T18:33:00Z</dcterms:modified>
</cp:coreProperties>
</file>