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3D23" w14:textId="4DA3E43B" w:rsidR="00484291" w:rsidRPr="006B67DE" w:rsidRDefault="006B67DE" w:rsidP="001C738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ARPA </w:t>
      </w:r>
      <w:r w:rsidR="00217287">
        <w:rPr>
          <w:b/>
          <w:bCs/>
          <w:sz w:val="28"/>
          <w:szCs w:val="28"/>
        </w:rPr>
        <w:t>Meeting &amp; Convention</w:t>
      </w:r>
      <w:r w:rsidRPr="006B67DE">
        <w:rPr>
          <w:b/>
          <w:bCs/>
          <w:sz w:val="28"/>
          <w:szCs w:val="28"/>
        </w:rPr>
        <w:t xml:space="preserve"> Incentive </w:t>
      </w:r>
      <w:r>
        <w:rPr>
          <w:b/>
          <w:bCs/>
          <w:sz w:val="28"/>
          <w:szCs w:val="28"/>
        </w:rPr>
        <w:t>Program</w:t>
      </w:r>
      <w:r w:rsidRPr="006B67DE">
        <w:rPr>
          <w:b/>
          <w:bCs/>
          <w:sz w:val="28"/>
          <w:szCs w:val="28"/>
        </w:rPr>
        <w:t xml:space="preserve"> Information</w:t>
      </w:r>
      <w:r w:rsidR="001C7382">
        <w:rPr>
          <w:b/>
          <w:bCs/>
          <w:sz w:val="28"/>
          <w:szCs w:val="28"/>
        </w:rPr>
        <w:t xml:space="preserve"> &amp; Application Tips</w:t>
      </w:r>
    </w:p>
    <w:p w14:paraId="451CC95C" w14:textId="7C659F7E" w:rsidR="003275D9" w:rsidRPr="003275D9" w:rsidRDefault="003275D9" w:rsidP="00BC2AE6">
      <w:pPr>
        <w:spacing w:after="0"/>
        <w:rPr>
          <w:b/>
          <w:bCs/>
        </w:rPr>
      </w:pPr>
    </w:p>
    <w:p w14:paraId="2C87DE07" w14:textId="2377862C" w:rsidR="006B67DE" w:rsidRDefault="003275D9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275D9">
        <w:rPr>
          <w:rFonts w:asciiTheme="minorHAnsi" w:hAnsiTheme="minorHAnsi" w:cstheme="minorHAnsi"/>
        </w:rPr>
        <w:t xml:space="preserve">The purpose of the </w:t>
      </w:r>
      <w:r w:rsidR="00217287">
        <w:rPr>
          <w:rFonts w:asciiTheme="minorHAnsi" w:hAnsiTheme="minorHAnsi" w:cstheme="minorHAnsi"/>
        </w:rPr>
        <w:t>Meeting &amp; Convention</w:t>
      </w:r>
      <w:r w:rsidRPr="003275D9">
        <w:rPr>
          <w:rFonts w:asciiTheme="minorHAnsi" w:hAnsiTheme="minorHAnsi" w:cstheme="minorHAnsi"/>
        </w:rPr>
        <w:t xml:space="preserve"> Incentive Program is to help ease the financial burden destinations or venues experience when they host </w:t>
      </w:r>
      <w:r w:rsidR="00217287">
        <w:rPr>
          <w:rFonts w:asciiTheme="minorHAnsi" w:hAnsiTheme="minorHAnsi" w:cstheme="minorHAnsi"/>
        </w:rPr>
        <w:t>professional meetings and conventions</w:t>
      </w:r>
      <w:r w:rsidRPr="003275D9">
        <w:rPr>
          <w:rFonts w:asciiTheme="minorHAnsi" w:hAnsiTheme="minorHAnsi" w:cstheme="minorHAnsi"/>
        </w:rPr>
        <w:t xml:space="preserve">, as well as incentivize </w:t>
      </w:r>
      <w:r w:rsidR="00217287">
        <w:rPr>
          <w:rFonts w:asciiTheme="minorHAnsi" w:hAnsiTheme="minorHAnsi" w:cstheme="minorHAnsi"/>
        </w:rPr>
        <w:t>meeting planners</w:t>
      </w:r>
      <w:r w:rsidRPr="003275D9">
        <w:rPr>
          <w:rFonts w:asciiTheme="minorHAnsi" w:hAnsiTheme="minorHAnsi" w:cstheme="minorHAnsi"/>
        </w:rPr>
        <w:t xml:space="preserve"> to bring events that are beneficial to Virginia’s economy. </w:t>
      </w:r>
    </w:p>
    <w:p w14:paraId="5AF1F381" w14:textId="77777777" w:rsidR="00BC2AE6" w:rsidRDefault="00BC2AE6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9AA0401" w14:textId="6ED91A30" w:rsidR="006B67DE" w:rsidRDefault="006B67DE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Who </w:t>
      </w:r>
      <w:r w:rsidR="0050393A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 xml:space="preserve">an </w:t>
      </w:r>
      <w:r w:rsidR="0050393A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 xml:space="preserve">pply: </w:t>
      </w:r>
    </w:p>
    <w:p w14:paraId="19CE95A2" w14:textId="77777777" w:rsidR="001F6B26" w:rsidRDefault="001F6B26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C016006" w14:textId="77777777" w:rsidR="006B67DE" w:rsidRPr="00F71BDD" w:rsidRDefault="006B67DE" w:rsidP="001F6B2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60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Destination Marketing Organizations (DMO/CVBs), </w:t>
      </w:r>
    </w:p>
    <w:p w14:paraId="3D0EF5B9" w14:textId="59861DFA" w:rsidR="006B67DE" w:rsidRPr="00F71BDD" w:rsidRDefault="00526B20" w:rsidP="001F6B2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60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Meeting</w:t>
      </w:r>
      <w:r w:rsidR="006B67DE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venues</w:t>
      </w:r>
      <w:r w:rsidR="00F71BDD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236AA2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i.e.,</w:t>
      </w:r>
      <w:r w:rsidR="00F71BDD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convention center, event venue, hotel</w:t>
      </w:r>
    </w:p>
    <w:p w14:paraId="52E1BC61" w14:textId="3430B56B" w:rsidR="006B67DE" w:rsidRPr="00F71BDD" w:rsidRDefault="00F71BDD" w:rsidP="001F6B2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60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6B67DE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ity or </w:t>
      </w:r>
      <w:r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6B67DE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ounty local government agencies (</w:t>
      </w:r>
      <w:r w:rsidR="00236AA2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i.e.,</w:t>
      </w:r>
      <w:r w:rsidR="006B67DE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parks &amp; recreation </w:t>
      </w:r>
      <w:r w:rsidR="00526B2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community center</w:t>
      </w:r>
      <w:r w:rsidR="006B67DE" w:rsidRPr="00F71BD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</w:t>
      </w:r>
    </w:p>
    <w:p w14:paraId="56E1DB34" w14:textId="77777777" w:rsidR="006B67DE" w:rsidRPr="00F71BDD" w:rsidRDefault="006B67DE" w:rsidP="00BC2AE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26A6147" w14:textId="56991C0F" w:rsidR="006B67DE" w:rsidRPr="00F71BDD" w:rsidRDefault="006B67DE" w:rsidP="00BC2AE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71BD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Applicants can apply more than </w:t>
      </w:r>
      <w:r w:rsidR="00956C6C" w:rsidRPr="00F71BDD">
        <w:rPr>
          <w:rFonts w:asciiTheme="minorHAnsi" w:hAnsiTheme="minorHAnsi" w:cstheme="minorHAnsi"/>
          <w:b/>
          <w:bCs/>
          <w:color w:val="FF0000"/>
          <w:sz w:val="22"/>
          <w:szCs w:val="22"/>
        </w:rPr>
        <w:t>once;</w:t>
      </w:r>
      <w:r w:rsidRPr="00F71BD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each application is for an individual event.</w:t>
      </w:r>
    </w:p>
    <w:p w14:paraId="6D8C011C" w14:textId="77777777" w:rsidR="003D1E50" w:rsidRDefault="003D1E50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363E429D" w14:textId="408FF3E2" w:rsidR="006B67DE" w:rsidRDefault="006B67DE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Important </w:t>
      </w:r>
      <w:r w:rsidR="0050393A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>ates:</w:t>
      </w:r>
    </w:p>
    <w:p w14:paraId="6F882544" w14:textId="253CF6B5" w:rsidR="00F71BDD" w:rsidRPr="00F71BDD" w:rsidRDefault="00F71BDD" w:rsidP="007E1D9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>The event must have been contracted on or after December 7, 2021.</w:t>
      </w:r>
    </w:p>
    <w:p w14:paraId="502D1BDC" w14:textId="1DC185B1" w:rsidR="006B67DE" w:rsidRPr="00F71BDD" w:rsidRDefault="006B67DE" w:rsidP="007E1D9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>Application submissions begin April 1, 2022</w:t>
      </w:r>
      <w:r w:rsidR="00F71BDD" w:rsidRPr="00F71BDD">
        <w:rPr>
          <w:rFonts w:eastAsia="Times New Roman" w:cstheme="minorHAnsi"/>
          <w:color w:val="000000" w:themeColor="text1"/>
        </w:rPr>
        <w:t>.</w:t>
      </w:r>
    </w:p>
    <w:p w14:paraId="6D929718" w14:textId="24329844" w:rsidR="006B67DE" w:rsidRPr="00F71BDD" w:rsidRDefault="006B67DE" w:rsidP="007E1D9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>Application submission must be received no later than May 31, 2022</w:t>
      </w:r>
      <w:r w:rsidR="00F71BDD" w:rsidRPr="00F71BDD">
        <w:rPr>
          <w:rFonts w:eastAsia="Times New Roman" w:cstheme="minorHAnsi"/>
          <w:color w:val="000000" w:themeColor="text1"/>
        </w:rPr>
        <w:t>.</w:t>
      </w:r>
    </w:p>
    <w:p w14:paraId="2BBB5B32" w14:textId="77777777" w:rsidR="006B67DE" w:rsidRPr="00F71BDD" w:rsidRDefault="006B67DE" w:rsidP="007E1D9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 xml:space="preserve">VTC and the review committee will review your application after May 31, </w:t>
      </w:r>
      <w:proofErr w:type="gramStart"/>
      <w:r w:rsidRPr="00F71BDD">
        <w:rPr>
          <w:rFonts w:eastAsia="Times New Roman" w:cstheme="minorHAnsi"/>
          <w:color w:val="000000" w:themeColor="text1"/>
        </w:rPr>
        <w:t>2022</w:t>
      </w:r>
      <w:proofErr w:type="gramEnd"/>
      <w:r w:rsidRPr="00F71BDD">
        <w:rPr>
          <w:rFonts w:eastAsia="Times New Roman" w:cstheme="minorHAnsi"/>
          <w:color w:val="000000" w:themeColor="text1"/>
        </w:rPr>
        <w:t xml:space="preserve"> and successful applications will be approved no later than July 15, 2022.</w:t>
      </w:r>
    </w:p>
    <w:p w14:paraId="51EE5DC3" w14:textId="56738BB6" w:rsidR="003D1E50" w:rsidRDefault="00526B20" w:rsidP="003D1E5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Meeting/</w:t>
      </w:r>
      <w:r w:rsidR="006B67DE" w:rsidRPr="00F71BDD">
        <w:rPr>
          <w:rFonts w:eastAsia="Times New Roman" w:cstheme="minorHAnsi"/>
          <w:color w:val="000000" w:themeColor="text1"/>
        </w:rPr>
        <w:t xml:space="preserve">Event must be contracted by December 31, </w:t>
      </w:r>
      <w:proofErr w:type="gramStart"/>
      <w:r w:rsidR="006B67DE" w:rsidRPr="00F71BDD">
        <w:rPr>
          <w:rFonts w:eastAsia="Times New Roman" w:cstheme="minorHAnsi"/>
          <w:color w:val="000000" w:themeColor="text1"/>
        </w:rPr>
        <w:t>2022</w:t>
      </w:r>
      <w:proofErr w:type="gramEnd"/>
      <w:r w:rsidR="006B67DE" w:rsidRPr="00F71BDD">
        <w:rPr>
          <w:rFonts w:eastAsia="Times New Roman" w:cstheme="minorHAnsi"/>
          <w:color w:val="000000" w:themeColor="text1"/>
        </w:rPr>
        <w:t xml:space="preserve"> and be held in Virginia no later than June 30, 2024</w:t>
      </w:r>
      <w:r w:rsidR="00F71BDD" w:rsidRPr="00F71BDD">
        <w:rPr>
          <w:rFonts w:eastAsia="Times New Roman" w:cstheme="minorHAnsi"/>
          <w:color w:val="000000" w:themeColor="text1"/>
        </w:rPr>
        <w:t>.</w:t>
      </w:r>
    </w:p>
    <w:p w14:paraId="5519F065" w14:textId="01E89024" w:rsidR="00F71BDD" w:rsidRPr="003D1E50" w:rsidRDefault="00F71BDD" w:rsidP="003D1E50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</w:rPr>
      </w:pPr>
      <w:r w:rsidRPr="003D1E50">
        <w:rPr>
          <w:rFonts w:eastAsia="Times New Roman" w:cstheme="minorHAnsi"/>
          <w:b/>
          <w:bCs/>
          <w:color w:val="000000" w:themeColor="text1"/>
          <w:sz w:val="24"/>
          <w:szCs w:val="24"/>
        </w:rPr>
        <w:t>Criteria</w:t>
      </w:r>
      <w:r w:rsidR="000355CB" w:rsidRPr="003D1E5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to </w:t>
      </w:r>
      <w:r w:rsidR="0050393A" w:rsidRPr="003D1E50">
        <w:rPr>
          <w:rFonts w:eastAsia="Times New Roman" w:cstheme="minorHAnsi"/>
          <w:b/>
          <w:bCs/>
          <w:color w:val="000000" w:themeColor="text1"/>
          <w:sz w:val="24"/>
          <w:szCs w:val="24"/>
        </w:rPr>
        <w:t>Q</w:t>
      </w:r>
      <w:r w:rsidR="000355CB" w:rsidRPr="003D1E5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ualify for </w:t>
      </w:r>
      <w:r w:rsidR="0050393A" w:rsidRPr="003D1E50">
        <w:rPr>
          <w:rFonts w:eastAsia="Times New Roman" w:cstheme="minorHAnsi"/>
          <w:b/>
          <w:bCs/>
          <w:color w:val="000000" w:themeColor="text1"/>
          <w:sz w:val="24"/>
          <w:szCs w:val="24"/>
        </w:rPr>
        <w:t>F</w:t>
      </w:r>
      <w:r w:rsidR="000355CB" w:rsidRPr="003D1E50">
        <w:rPr>
          <w:rFonts w:eastAsia="Times New Roman" w:cstheme="minorHAnsi"/>
          <w:b/>
          <w:bCs/>
          <w:color w:val="000000" w:themeColor="text1"/>
          <w:sz w:val="24"/>
          <w:szCs w:val="24"/>
        </w:rPr>
        <w:t>unding:</w:t>
      </w:r>
    </w:p>
    <w:p w14:paraId="58B20C71" w14:textId="51AEA304" w:rsidR="00526B20" w:rsidRDefault="00526B20" w:rsidP="007B24E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526B20">
        <w:rPr>
          <w:rFonts w:eastAsia="Times New Roman" w:cstheme="minorHAnsi"/>
          <w:color w:val="000000" w:themeColor="text1"/>
        </w:rPr>
        <w:t xml:space="preserve">Professional meetings, </w:t>
      </w:r>
      <w:r w:rsidR="00D96257" w:rsidRPr="00526B20">
        <w:rPr>
          <w:rFonts w:eastAsia="Times New Roman" w:cstheme="minorHAnsi"/>
          <w:color w:val="000000" w:themeColor="text1"/>
        </w:rPr>
        <w:t>conventions,</w:t>
      </w:r>
      <w:r w:rsidRPr="00526B20">
        <w:rPr>
          <w:rFonts w:eastAsia="Times New Roman" w:cstheme="minorHAnsi"/>
          <w:color w:val="000000" w:themeColor="text1"/>
        </w:rPr>
        <w:t xml:space="preserve"> and events only. Meetings/Events not eligible for the program include – (weddings, fraternal (unless national), social events and group tours (except for group tour national convention).</w:t>
      </w:r>
    </w:p>
    <w:p w14:paraId="337B5DBB" w14:textId="310CF224" w:rsidR="00F71BDD" w:rsidRPr="00F71BDD" w:rsidRDefault="00F71BDD" w:rsidP="007B24E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>New event to the destination/venue not held in the destination for at least three years.</w:t>
      </w:r>
    </w:p>
    <w:p w14:paraId="626B4537" w14:textId="4DEF0BCF" w:rsidR="00F71BDD" w:rsidRPr="00F71BDD" w:rsidRDefault="00F71BDD" w:rsidP="007B24E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 xml:space="preserve">Must be a competitively bid </w:t>
      </w:r>
      <w:r w:rsidR="00526B20">
        <w:rPr>
          <w:rFonts w:eastAsia="Times New Roman" w:cstheme="minorHAnsi"/>
          <w:color w:val="000000" w:themeColor="text1"/>
        </w:rPr>
        <w:t xml:space="preserve">meeting, </w:t>
      </w:r>
      <w:r w:rsidR="00D96257">
        <w:rPr>
          <w:rFonts w:eastAsia="Times New Roman" w:cstheme="minorHAnsi"/>
          <w:color w:val="000000" w:themeColor="text1"/>
        </w:rPr>
        <w:t>convention,</w:t>
      </w:r>
      <w:r w:rsidRPr="00F71BDD">
        <w:rPr>
          <w:rFonts w:eastAsia="Times New Roman" w:cstheme="minorHAnsi"/>
          <w:color w:val="000000" w:themeColor="text1"/>
        </w:rPr>
        <w:t xml:space="preserve"> or event.</w:t>
      </w:r>
    </w:p>
    <w:p w14:paraId="484B3987" w14:textId="58AD800C" w:rsidR="00F71BDD" w:rsidRPr="00F71BDD" w:rsidRDefault="00F71BDD" w:rsidP="007B24E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>Must bring at</w:t>
      </w:r>
      <w:r w:rsidR="00526B20">
        <w:rPr>
          <w:rFonts w:eastAsia="Times New Roman" w:cstheme="minorHAnsi"/>
          <w:color w:val="000000" w:themeColor="text1"/>
        </w:rPr>
        <w:t>tendee</w:t>
      </w:r>
      <w:r w:rsidRPr="00F71BDD">
        <w:rPr>
          <w:rFonts w:eastAsia="Times New Roman" w:cstheme="minorHAnsi"/>
          <w:color w:val="000000" w:themeColor="text1"/>
        </w:rPr>
        <w:t>s from outside the area (100 miles or more).</w:t>
      </w:r>
    </w:p>
    <w:p w14:paraId="08EAD520" w14:textId="447888BE" w:rsidR="00F71BDD" w:rsidRPr="00F71BDD" w:rsidRDefault="00F71BDD" w:rsidP="007B24E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 w:rsidRPr="00F71BDD">
        <w:rPr>
          <w:rFonts w:eastAsia="Times New Roman" w:cstheme="minorHAnsi"/>
          <w:color w:val="000000" w:themeColor="text1"/>
        </w:rPr>
        <w:t xml:space="preserve">Minimum size of the event must be 50+ </w:t>
      </w:r>
      <w:r w:rsidR="00526B20">
        <w:rPr>
          <w:rFonts w:eastAsia="Times New Roman" w:cstheme="minorHAnsi"/>
          <w:color w:val="000000" w:themeColor="text1"/>
        </w:rPr>
        <w:t>attendees</w:t>
      </w:r>
      <w:r w:rsidRPr="00F71BDD">
        <w:rPr>
          <w:rFonts w:eastAsia="Times New Roman" w:cstheme="minorHAnsi"/>
          <w:color w:val="000000" w:themeColor="text1"/>
        </w:rPr>
        <w:t xml:space="preserve"> and </w:t>
      </w:r>
      <w:r w:rsidR="00526B20">
        <w:rPr>
          <w:rFonts w:eastAsia="Times New Roman" w:cstheme="minorHAnsi"/>
          <w:color w:val="000000" w:themeColor="text1"/>
        </w:rPr>
        <w:t>staff</w:t>
      </w:r>
      <w:r w:rsidRPr="00F71BDD">
        <w:rPr>
          <w:rFonts w:eastAsia="Times New Roman" w:cstheme="minorHAnsi"/>
          <w:color w:val="000000" w:themeColor="text1"/>
        </w:rPr>
        <w:t>.</w:t>
      </w:r>
    </w:p>
    <w:p w14:paraId="385D4976" w14:textId="617020CB" w:rsidR="00F71BDD" w:rsidRDefault="00526B20" w:rsidP="007B24E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Meeting/</w:t>
      </w:r>
      <w:r w:rsidR="00F71BDD" w:rsidRPr="00F71BDD">
        <w:rPr>
          <w:rFonts w:eastAsia="Times New Roman" w:cstheme="minorHAnsi"/>
          <w:color w:val="000000" w:themeColor="text1"/>
        </w:rPr>
        <w:t xml:space="preserve">Event must be multi-day. Single day events will be considered if they bring </w:t>
      </w:r>
      <w:proofErr w:type="gramStart"/>
      <w:r w:rsidR="00F71BDD" w:rsidRPr="00F71BDD">
        <w:rPr>
          <w:rFonts w:eastAsia="Times New Roman" w:cstheme="minorHAnsi"/>
          <w:color w:val="000000" w:themeColor="text1"/>
        </w:rPr>
        <w:t>a majorit</w:t>
      </w:r>
      <w:r w:rsidR="00844CB4">
        <w:rPr>
          <w:rFonts w:eastAsia="Times New Roman" w:cstheme="minorHAnsi"/>
          <w:color w:val="000000" w:themeColor="text1"/>
        </w:rPr>
        <w:t xml:space="preserve">y </w:t>
      </w:r>
      <w:r w:rsidR="00F71BDD" w:rsidRPr="00F71BDD">
        <w:rPr>
          <w:rFonts w:eastAsia="Times New Roman" w:cstheme="minorHAnsi"/>
          <w:color w:val="000000" w:themeColor="text1"/>
        </w:rPr>
        <w:t>of</w:t>
      </w:r>
      <w:proofErr w:type="gramEnd"/>
      <w:r w:rsidR="00F71BDD">
        <w:rPr>
          <w:rFonts w:eastAsia="Times New Roman" w:cstheme="minorHAnsi"/>
          <w:color w:val="000000" w:themeColor="text1"/>
        </w:rPr>
        <w:t xml:space="preserve"> </w:t>
      </w:r>
      <w:r w:rsidR="00F71BDD" w:rsidRPr="00F71BDD">
        <w:rPr>
          <w:rFonts w:eastAsia="Times New Roman" w:cstheme="minorHAnsi"/>
          <w:color w:val="000000" w:themeColor="text1"/>
        </w:rPr>
        <w:t>at</w:t>
      </w:r>
      <w:r>
        <w:rPr>
          <w:rFonts w:eastAsia="Times New Roman" w:cstheme="minorHAnsi"/>
          <w:color w:val="000000" w:themeColor="text1"/>
        </w:rPr>
        <w:t>tendees</w:t>
      </w:r>
      <w:r w:rsidR="00F71BDD" w:rsidRPr="00F71BDD">
        <w:rPr>
          <w:rFonts w:eastAsia="Times New Roman" w:cstheme="minorHAnsi"/>
          <w:color w:val="000000" w:themeColor="text1"/>
        </w:rPr>
        <w:t xml:space="preserve"> from outside the area (100 miles or more).</w:t>
      </w:r>
    </w:p>
    <w:p w14:paraId="48878C19" w14:textId="15F695EF" w:rsidR="000355CB" w:rsidRPr="000355CB" w:rsidRDefault="000355CB" w:rsidP="00BC2AE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0355C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Please </w:t>
      </w:r>
      <w:r w:rsidR="00BC2AE6">
        <w:rPr>
          <w:rFonts w:eastAsia="Times New Roman" w:cstheme="minorHAnsi"/>
          <w:b/>
          <w:bCs/>
          <w:color w:val="000000" w:themeColor="text1"/>
          <w:sz w:val="24"/>
          <w:szCs w:val="24"/>
        </w:rPr>
        <w:t>N</w:t>
      </w:r>
      <w:r w:rsidRPr="000355CB">
        <w:rPr>
          <w:rFonts w:eastAsia="Times New Roman" w:cstheme="minorHAnsi"/>
          <w:b/>
          <w:bCs/>
          <w:color w:val="000000" w:themeColor="text1"/>
          <w:sz w:val="24"/>
          <w:szCs w:val="24"/>
        </w:rPr>
        <w:t>ote:</w:t>
      </w:r>
    </w:p>
    <w:p w14:paraId="2C6F00A7" w14:textId="77777777" w:rsidR="000355CB" w:rsidRP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>There is NO match requirement.</w:t>
      </w:r>
    </w:p>
    <w:p w14:paraId="3978C29D" w14:textId="77777777" w:rsidR="000355CB" w:rsidRP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>State/Federal agencies are not eligible to apply for this funding.</w:t>
      </w:r>
    </w:p>
    <w:p w14:paraId="68CEC07F" w14:textId="77777777" w:rsidR="000355CB" w:rsidRP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>Applicants must be a Virginia based business. Out-of-state businesses will not receive funds.</w:t>
      </w:r>
    </w:p>
    <w:p w14:paraId="5EBBC291" w14:textId="2ED1556C" w:rsid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>Only one application will be approved for an event. DMO and venue can’t both apply for the same event.</w:t>
      </w:r>
    </w:p>
    <w:p w14:paraId="2FC6D7A4" w14:textId="18A6A33D" w:rsidR="009A1D8B" w:rsidRPr="000355CB" w:rsidRDefault="009A1D8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>
        <w:rPr>
          <w:rFonts w:eastAsia="Times New Roman" w:cstheme="minorHAnsi"/>
        </w:rPr>
        <w:t>Applicants can apply for multiple events</w:t>
      </w:r>
    </w:p>
    <w:p w14:paraId="64242D3C" w14:textId="77777777" w:rsidR="000355CB" w:rsidRP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lastRenderedPageBreak/>
        <w:t>Applicants should reach out to their local DMO to let them know you are submitting this application.</w:t>
      </w:r>
    </w:p>
    <w:p w14:paraId="5AE83A9A" w14:textId="77777777" w:rsidR="000355CB" w:rsidRP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>Only online submissions will be accepted.</w:t>
      </w:r>
    </w:p>
    <w:p w14:paraId="1A1CFDB0" w14:textId="77777777" w:rsidR="000355CB" w:rsidRPr="000355CB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 xml:space="preserve">Applicants can submit documentation for application approval prior to </w:t>
      </w:r>
      <w:proofErr w:type="gramStart"/>
      <w:r w:rsidRPr="000355CB">
        <w:rPr>
          <w:rFonts w:eastAsia="Times New Roman" w:cstheme="minorHAnsi"/>
        </w:rPr>
        <w:t>contracting:</w:t>
      </w:r>
      <w:proofErr w:type="gramEnd"/>
      <w:r w:rsidRPr="000355CB">
        <w:rPr>
          <w:rFonts w:eastAsia="Times New Roman" w:cstheme="minorHAnsi"/>
        </w:rPr>
        <w:t xml:space="preserve"> however, applicants will not receive funds until after the event and a copy of the contract and proof of payment (s) are submitted.</w:t>
      </w:r>
    </w:p>
    <w:p w14:paraId="7491DB83" w14:textId="7FDFD8A9" w:rsidR="00CD5868" w:rsidRPr="00CD5868" w:rsidRDefault="000355CB" w:rsidP="007E1D9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0355CB">
        <w:rPr>
          <w:rFonts w:eastAsia="Times New Roman" w:cstheme="minorHAnsi"/>
        </w:rPr>
        <w:t>Please do </w:t>
      </w:r>
      <w:r w:rsidRPr="000355CB">
        <w:rPr>
          <w:rFonts w:eastAsia="Times New Roman" w:cstheme="minorHAnsi"/>
          <w:b/>
          <w:bCs/>
        </w:rPr>
        <w:t>NOT</w:t>
      </w:r>
      <w:r w:rsidRPr="000355CB">
        <w:rPr>
          <w:rFonts w:eastAsia="Times New Roman" w:cstheme="minorHAnsi"/>
        </w:rPr>
        <w:t> send – via email or regular mail – any attachments or supplemental materials.  Submit them through the VTC ARPA application portal.</w:t>
      </w:r>
    </w:p>
    <w:p w14:paraId="25BCB42A" w14:textId="77777777" w:rsidR="003D1E50" w:rsidRDefault="003D1E50" w:rsidP="007E1D96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D03974" w14:textId="5B820312" w:rsidR="003275D9" w:rsidRDefault="003275D9" w:rsidP="007E1D96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67DE">
        <w:rPr>
          <w:rFonts w:cstheme="minorHAnsi"/>
          <w:b/>
          <w:bCs/>
          <w:sz w:val="24"/>
          <w:szCs w:val="24"/>
        </w:rPr>
        <w:t>Expenses:</w:t>
      </w:r>
    </w:p>
    <w:p w14:paraId="5E95AA7C" w14:textId="77777777" w:rsidR="007E1D96" w:rsidRDefault="007E1D96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6A6E2C3" w14:textId="3908B626" w:rsidR="006B67DE" w:rsidRPr="001370F6" w:rsidRDefault="003275D9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70F6">
        <w:rPr>
          <w:rFonts w:asciiTheme="minorHAnsi" w:hAnsiTheme="minorHAnsi" w:cstheme="minorHAnsi"/>
          <w:sz w:val="22"/>
          <w:szCs w:val="22"/>
        </w:rPr>
        <w:t>All expenses should be used to support economic recovery from the COVID pandemic or the resulting negative economic effects. </w:t>
      </w:r>
    </w:p>
    <w:p w14:paraId="1E409929" w14:textId="77777777" w:rsidR="00A50849" w:rsidRPr="001370F6" w:rsidRDefault="00A50849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B0966C" w14:textId="26F380F4" w:rsidR="006B67DE" w:rsidRPr="001370F6" w:rsidRDefault="006B67DE" w:rsidP="00BC2A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70F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These lists of eligible and ineligible expenses are extensive and represent the most common types of expenses, but they are not all-inclusive. Even though an item may be found in a list, it does not guarantee reimbursement. </w:t>
      </w:r>
    </w:p>
    <w:p w14:paraId="70065E20" w14:textId="77777777" w:rsidR="007E1D96" w:rsidRDefault="007E1D96" w:rsidP="00BC2AE6">
      <w:pPr>
        <w:spacing w:after="0"/>
        <w:rPr>
          <w:b/>
          <w:bCs/>
          <w:sz w:val="24"/>
          <w:szCs w:val="24"/>
          <w:u w:val="single"/>
        </w:rPr>
      </w:pPr>
    </w:p>
    <w:p w14:paraId="3CDC880D" w14:textId="51602208" w:rsidR="003275D9" w:rsidRPr="003275D9" w:rsidRDefault="003275D9" w:rsidP="00BC2AE6">
      <w:pPr>
        <w:spacing w:after="0"/>
        <w:rPr>
          <w:b/>
          <w:bCs/>
          <w:sz w:val="24"/>
          <w:szCs w:val="24"/>
          <w:u w:val="single"/>
        </w:rPr>
      </w:pPr>
      <w:r w:rsidRPr="003275D9">
        <w:rPr>
          <w:b/>
          <w:bCs/>
          <w:sz w:val="24"/>
          <w:szCs w:val="24"/>
          <w:u w:val="single"/>
        </w:rPr>
        <w:t>Eligible expenses:</w:t>
      </w:r>
    </w:p>
    <w:p w14:paraId="7924407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Facility meeting room rental fees</w:t>
      </w:r>
    </w:p>
    <w:p w14:paraId="7EC8FA2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Rental of furniture, fixtures or equipment (</w:t>
      </w:r>
      <w:proofErr w:type="gramStart"/>
      <w:r w:rsidRPr="00EB05C6">
        <w:rPr>
          <w:rFonts w:eastAsia="Times New Roman" w:cstheme="minorHAnsi"/>
        </w:rPr>
        <w:t>i.e.</w:t>
      </w:r>
      <w:proofErr w:type="gramEnd"/>
      <w:r w:rsidRPr="00EB05C6">
        <w:rPr>
          <w:rFonts w:eastAsia="Times New Roman" w:cstheme="minorHAnsi"/>
        </w:rPr>
        <w:t xml:space="preserve"> stage, chairs, tables, easels, lectern, risers etc.)</w:t>
      </w:r>
    </w:p>
    <w:p w14:paraId="7F309E2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Contracted security or traffic services</w:t>
      </w:r>
    </w:p>
    <w:p w14:paraId="072F1F4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Event-specific signage</w:t>
      </w:r>
    </w:p>
    <w:p w14:paraId="35CE83D6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Event-specific printed marketing materials</w:t>
      </w:r>
    </w:p>
    <w:p w14:paraId="4EA47B5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Event-specific paid advertising/media buys to promote event</w:t>
      </w:r>
    </w:p>
    <w:p w14:paraId="171B8C59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Event production and technical expense</w:t>
      </w:r>
    </w:p>
    <w:p w14:paraId="16E3F578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Meeting Planner site visit travel/hotel costs after contract signed for purposes of planning the event in destination/venue</w:t>
      </w:r>
    </w:p>
    <w:p w14:paraId="424CCCD8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AV rental and/or services for sound system/lighting/streaming</w:t>
      </w:r>
    </w:p>
    <w:p w14:paraId="175B428D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proofErr w:type="spellStart"/>
      <w:r w:rsidRPr="00EB05C6">
        <w:rPr>
          <w:rFonts w:eastAsia="Times New Roman" w:cstheme="minorHAnsi"/>
        </w:rPr>
        <w:t>Wifi</w:t>
      </w:r>
      <w:proofErr w:type="spellEnd"/>
      <w:r w:rsidRPr="00EB05C6">
        <w:rPr>
          <w:rFonts w:eastAsia="Times New Roman" w:cstheme="minorHAnsi"/>
        </w:rPr>
        <w:t>/Internet fees in meeting room/venue and/or hotel guest rooms – comp or % discount</w:t>
      </w:r>
    </w:p>
    <w:p w14:paraId="2314EB06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Local Permit fees</w:t>
      </w:r>
    </w:p>
    <w:p w14:paraId="748909D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Event insurance</w:t>
      </w:r>
    </w:p>
    <w:p w14:paraId="484A5916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Transportation/Shuttling costs between venue and hotels</w:t>
      </w:r>
    </w:p>
    <w:p w14:paraId="674889D1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Assistance with technology provider costs to host hybrid meetings</w:t>
      </w:r>
    </w:p>
    <w:p w14:paraId="64DBF52F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Discount on F&amp;B and/or complimentary meal</w:t>
      </w:r>
    </w:p>
    <w:p w14:paraId="6559F93E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Complimentary or discounted parking at venue</w:t>
      </w:r>
    </w:p>
    <w:p w14:paraId="47BBB25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Charges for room set-up changes</w:t>
      </w:r>
    </w:p>
    <w:p w14:paraId="06B48B65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Box storage and shipping and receiving fees</w:t>
      </w:r>
    </w:p>
    <w:p w14:paraId="57545D7C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Upgrades for VIPs or complimentary suites for VIPs</w:t>
      </w:r>
    </w:p>
    <w:p w14:paraId="5A9335F0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 xml:space="preserve">Resort fees for guests at host hotels </w:t>
      </w:r>
    </w:p>
    <w:p w14:paraId="5C89147F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>Service fees</w:t>
      </w:r>
    </w:p>
    <w:p w14:paraId="11E443F3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 xml:space="preserve">Exhibit costs – pipe &amp; drape, </w:t>
      </w:r>
      <w:proofErr w:type="gramStart"/>
      <w:r w:rsidRPr="00EB05C6">
        <w:rPr>
          <w:rFonts w:eastAsia="Times New Roman" w:cstheme="minorHAnsi"/>
        </w:rPr>
        <w:t>table</w:t>
      </w:r>
      <w:proofErr w:type="gramEnd"/>
      <w:r w:rsidRPr="00EB05C6">
        <w:rPr>
          <w:rFonts w:eastAsia="Times New Roman" w:cstheme="minorHAnsi"/>
        </w:rPr>
        <w:t xml:space="preserve"> and chairs</w:t>
      </w:r>
    </w:p>
    <w:p w14:paraId="7D0F85C2" w14:textId="77777777" w:rsidR="00EB05C6" w:rsidRPr="00EB05C6" w:rsidRDefault="00EB05C6" w:rsidP="00EB05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260"/>
        <w:rPr>
          <w:rFonts w:eastAsia="Times New Roman" w:cstheme="minorHAnsi"/>
        </w:rPr>
      </w:pPr>
      <w:r w:rsidRPr="00EB05C6">
        <w:rPr>
          <w:rFonts w:eastAsia="Times New Roman" w:cstheme="minorHAnsi"/>
        </w:rPr>
        <w:t xml:space="preserve">Welcome bags and small gift(s) for attendees, </w:t>
      </w:r>
      <w:proofErr w:type="gramStart"/>
      <w:r w:rsidRPr="00EB05C6">
        <w:rPr>
          <w:rFonts w:eastAsia="Times New Roman" w:cstheme="minorHAnsi"/>
        </w:rPr>
        <w:t>VIPs</w:t>
      </w:r>
      <w:proofErr w:type="gramEnd"/>
      <w:r w:rsidRPr="00EB05C6">
        <w:rPr>
          <w:rFonts w:eastAsia="Times New Roman" w:cstheme="minorHAnsi"/>
        </w:rPr>
        <w:t xml:space="preserve"> or event staff</w:t>
      </w:r>
    </w:p>
    <w:p w14:paraId="5171A9EB" w14:textId="77777777" w:rsidR="00EB05C6" w:rsidRDefault="00EB05C6" w:rsidP="00BC2AE6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0F7E7987" w14:textId="77777777" w:rsidR="00EB05C6" w:rsidRDefault="00EB05C6" w:rsidP="00BC2AE6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675EDD07" w14:textId="10906BA6" w:rsidR="003275D9" w:rsidRDefault="003275D9" w:rsidP="00BC2AE6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3275D9">
        <w:rPr>
          <w:b/>
          <w:bCs/>
          <w:color w:val="FF0000"/>
          <w:sz w:val="24"/>
          <w:szCs w:val="24"/>
          <w:u w:val="single"/>
        </w:rPr>
        <w:lastRenderedPageBreak/>
        <w:t>Ineligible expenses:</w:t>
      </w:r>
    </w:p>
    <w:p w14:paraId="0B0720D4" w14:textId="77777777" w:rsidR="007E1D96" w:rsidRPr="003275D9" w:rsidRDefault="007E1D96" w:rsidP="00BC2AE6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1EE0D955" w14:textId="3499294E" w:rsidR="003275D9" w:rsidRDefault="003275D9" w:rsidP="00BC2AE6">
      <w:pPr>
        <w:spacing w:after="0"/>
        <w:rPr>
          <w:rFonts w:eastAsia="Calibri" w:cstheme="minorHAnsi"/>
          <w:b/>
          <w:bCs/>
          <w:color w:val="000000" w:themeColor="text1"/>
        </w:rPr>
      </w:pPr>
      <w:r w:rsidRPr="003275D9">
        <w:rPr>
          <w:rFonts w:eastAsia="Calibri" w:cstheme="minorHAnsi"/>
          <w:b/>
          <w:bCs/>
          <w:color w:val="000000" w:themeColor="text1"/>
        </w:rPr>
        <w:t>The following</w:t>
      </w:r>
      <w:r>
        <w:rPr>
          <w:rFonts w:eastAsia="Calibri" w:cstheme="minorHAnsi"/>
          <w:b/>
          <w:bCs/>
          <w:color w:val="000000" w:themeColor="text1"/>
        </w:rPr>
        <w:t xml:space="preserve"> expenses</w:t>
      </w:r>
      <w:r w:rsidRPr="003275D9">
        <w:rPr>
          <w:rFonts w:eastAsia="Calibri" w:cstheme="minorHAnsi"/>
          <w:b/>
          <w:bCs/>
          <w:color w:val="000000" w:themeColor="text1"/>
        </w:rPr>
        <w:t xml:space="preserve"> will </w:t>
      </w:r>
      <w:r w:rsidRPr="003275D9">
        <w:rPr>
          <w:rFonts w:eastAsia="Calibri" w:cstheme="minorHAnsi"/>
          <w:b/>
          <w:bCs/>
          <w:color w:val="FF0000"/>
          <w:u w:val="single" w:color="656565"/>
        </w:rPr>
        <w:t>NOT</w:t>
      </w:r>
      <w:r w:rsidRPr="003275D9">
        <w:rPr>
          <w:rFonts w:eastAsia="Calibri" w:cstheme="minorHAnsi"/>
          <w:b/>
          <w:bCs/>
          <w:color w:val="FF0000"/>
        </w:rPr>
        <w:t xml:space="preserve"> </w:t>
      </w:r>
      <w:r w:rsidRPr="003275D9">
        <w:rPr>
          <w:rFonts w:eastAsia="Calibri" w:cstheme="minorHAnsi"/>
          <w:b/>
          <w:bCs/>
          <w:color w:val="000000" w:themeColor="text1"/>
        </w:rPr>
        <w:t xml:space="preserve">be funded by the </w:t>
      </w:r>
      <w:r>
        <w:rPr>
          <w:rFonts w:eastAsia="Calibri" w:cstheme="minorHAnsi"/>
          <w:b/>
          <w:bCs/>
          <w:color w:val="000000" w:themeColor="text1"/>
        </w:rPr>
        <w:t xml:space="preserve">ARPA </w:t>
      </w:r>
      <w:r w:rsidR="001370F6">
        <w:rPr>
          <w:rFonts w:eastAsia="Calibri" w:cstheme="minorHAnsi"/>
          <w:b/>
          <w:bCs/>
          <w:color w:val="000000" w:themeColor="text1"/>
        </w:rPr>
        <w:t>Meeting &amp; Convention</w:t>
      </w:r>
      <w:r>
        <w:rPr>
          <w:rFonts w:eastAsia="Calibri" w:cstheme="minorHAnsi"/>
          <w:b/>
          <w:bCs/>
          <w:color w:val="000000" w:themeColor="text1"/>
        </w:rPr>
        <w:t xml:space="preserve"> Incentive</w:t>
      </w:r>
      <w:r w:rsidRPr="003275D9">
        <w:rPr>
          <w:rFonts w:eastAsia="Calibri" w:cstheme="minorHAnsi"/>
          <w:b/>
          <w:bCs/>
          <w:color w:val="000000" w:themeColor="text1"/>
        </w:rPr>
        <w:t xml:space="preserve"> Program:</w:t>
      </w:r>
    </w:p>
    <w:p w14:paraId="72D277F0" w14:textId="77777777" w:rsidR="006A5E21" w:rsidRPr="003275D9" w:rsidRDefault="006A5E21" w:rsidP="00BC2AE6">
      <w:pPr>
        <w:spacing w:after="0"/>
        <w:rPr>
          <w:rFonts w:eastAsia="Calibri" w:cstheme="minorHAnsi"/>
          <w:b/>
          <w:bCs/>
          <w:color w:val="000000" w:themeColor="text1"/>
        </w:rPr>
      </w:pPr>
    </w:p>
    <w:p w14:paraId="7194AC92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 xml:space="preserve">ARPA funds must be used for </w:t>
      </w:r>
      <w:proofErr w:type="gramStart"/>
      <w:r w:rsidRPr="006A5E21">
        <w:rPr>
          <w:rFonts w:eastAsia="Times New Roman" w:cstheme="minorHAnsi"/>
        </w:rPr>
        <w:t>New</w:t>
      </w:r>
      <w:proofErr w:type="gramEnd"/>
      <w:r w:rsidRPr="006A5E21">
        <w:rPr>
          <w:rFonts w:eastAsia="Times New Roman" w:cstheme="minorHAnsi"/>
        </w:rPr>
        <w:t xml:space="preserve"> events geared at increasing visitation.  ARPA funding cannot be used to supplant or replace an organization’s existing tourism funding commitment for existing budgets, marketing and/or staffing</w:t>
      </w:r>
    </w:p>
    <w:p w14:paraId="6FAD585E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Meeting Planner entertainment or client events</w:t>
      </w:r>
    </w:p>
    <w:p w14:paraId="68240DC0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Site visits prior to contracting event</w:t>
      </w:r>
    </w:p>
    <w:p w14:paraId="4A30657A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Non-refundable RFP/bid fees when destination/venue is not awarded the event</w:t>
      </w:r>
    </w:p>
    <w:p w14:paraId="3DB1D449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Funds to advertise their incentive program</w:t>
      </w:r>
    </w:p>
    <w:p w14:paraId="6A29BBA0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Renovations or building permanent structures at facility for event</w:t>
      </w:r>
    </w:p>
    <w:p w14:paraId="5E0FD16C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Expenses from an event that was contracted prior December 7, 2021</w:t>
      </w:r>
    </w:p>
    <w:p w14:paraId="1FE21672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 xml:space="preserve">General operating or administrative expenses (travel reimbursement, salaries, maintenance </w:t>
      </w:r>
      <w:proofErr w:type="spellStart"/>
      <w:r w:rsidRPr="006A5E21">
        <w:rPr>
          <w:rFonts w:eastAsia="Times New Roman" w:cstheme="minorHAnsi"/>
        </w:rPr>
        <w:t>etc</w:t>
      </w:r>
      <w:proofErr w:type="spellEnd"/>
      <w:r w:rsidRPr="006A5E21">
        <w:rPr>
          <w:rFonts w:eastAsia="Times New Roman" w:cstheme="minorHAnsi"/>
        </w:rPr>
        <w:t>)</w:t>
      </w:r>
    </w:p>
    <w:p w14:paraId="3F83D0B5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Travel cost to solicit event</w:t>
      </w:r>
    </w:p>
    <w:p w14:paraId="3EEA798F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Purchase of permanent equipment</w:t>
      </w:r>
    </w:p>
    <w:p w14:paraId="44463991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 xml:space="preserve">Monetary or non-monetary awards (plaques, certificates, trophies, </w:t>
      </w:r>
      <w:proofErr w:type="spellStart"/>
      <w:r w:rsidRPr="006A5E21">
        <w:rPr>
          <w:rFonts w:eastAsia="Times New Roman" w:cstheme="minorHAnsi"/>
        </w:rPr>
        <w:t>etc</w:t>
      </w:r>
      <w:proofErr w:type="spellEnd"/>
      <w:r w:rsidRPr="006A5E21">
        <w:rPr>
          <w:rFonts w:eastAsia="Times New Roman" w:cstheme="minorHAnsi"/>
        </w:rPr>
        <w:t>)</w:t>
      </w:r>
    </w:p>
    <w:p w14:paraId="551B489D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Printed programs which solicit advertising</w:t>
      </w:r>
    </w:p>
    <w:p w14:paraId="12BDA02E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Meetings/Events not eligible for the program include – (weddings, fraternal (unless national), social events and group tours (except for group tour national convention).</w:t>
      </w:r>
    </w:p>
    <w:p w14:paraId="0FB6C2D4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Purchase or production of items for resale</w:t>
      </w:r>
    </w:p>
    <w:p w14:paraId="715D08BE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Ads or content that appear on a political or unsavory website or publication, determined at the discretion of VTC </w:t>
      </w:r>
    </w:p>
    <w:p w14:paraId="1925570A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Personal Protective Equipment products  </w:t>
      </w:r>
    </w:p>
    <w:p w14:paraId="4888D168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Purchase of alcohol for meetings, events, sponsorships, etc.</w:t>
      </w:r>
    </w:p>
    <w:p w14:paraId="43D65427" w14:textId="77777777" w:rsidR="006A5E21" w:rsidRPr="006A5E21" w:rsidRDefault="006A5E21" w:rsidP="006A5E21">
      <w:pPr>
        <w:numPr>
          <w:ilvl w:val="0"/>
          <w:numId w:val="18"/>
        </w:numPr>
        <w:tabs>
          <w:tab w:val="clear" w:pos="720"/>
        </w:tabs>
        <w:spacing w:after="0"/>
        <w:ind w:left="1260"/>
        <w:rPr>
          <w:rFonts w:eastAsia="Times New Roman" w:cstheme="minorHAnsi"/>
        </w:rPr>
      </w:pPr>
      <w:r w:rsidRPr="006A5E21">
        <w:rPr>
          <w:rFonts w:eastAsia="Times New Roman" w:cstheme="minorHAnsi"/>
        </w:rPr>
        <w:t>Programs that promote and market cannabis will not qualify.</w:t>
      </w:r>
    </w:p>
    <w:p w14:paraId="7602FE97" w14:textId="77777777" w:rsidR="0011053E" w:rsidRDefault="0011053E" w:rsidP="00BC2AE6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FB2089D" w14:textId="5173CA32" w:rsidR="0011053E" w:rsidRDefault="00D40EF8" w:rsidP="00BC2AE6">
      <w:pPr>
        <w:spacing w:after="0"/>
        <w:rPr>
          <w:rFonts w:ascii="Calibri" w:eastAsia="Calibri" w:hAnsi="Calibri" w:cs="Times New Roman"/>
          <w:b/>
          <w:bCs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HELPFUL TIPS FOR COMPLETING THE APPLICATION:</w:t>
      </w:r>
    </w:p>
    <w:p w14:paraId="7021CB52" w14:textId="77777777" w:rsidR="003D1E50" w:rsidRDefault="003D1E50" w:rsidP="00BC2AE6">
      <w:pPr>
        <w:spacing w:after="0"/>
        <w:ind w:firstLine="360"/>
        <w:rPr>
          <w:rFonts w:ascii="Calibri" w:eastAsia="Calibri" w:hAnsi="Calibri" w:cs="Times New Roman"/>
          <w:b/>
          <w:bCs/>
          <w:color w:val="FF0000"/>
          <w:sz w:val="24"/>
          <w:szCs w:val="24"/>
        </w:rPr>
      </w:pPr>
    </w:p>
    <w:p w14:paraId="64BF7CDB" w14:textId="126963AE" w:rsidR="003275D9" w:rsidRDefault="003275D9" w:rsidP="00BC2AE6">
      <w:pPr>
        <w:spacing w:after="0"/>
        <w:ind w:firstLine="360"/>
        <w:rPr>
          <w:rFonts w:ascii="Calibri" w:eastAsia="Calibri" w:hAnsi="Calibri" w:cs="Times New Roman"/>
          <w:b/>
          <w:bCs/>
          <w:sz w:val="24"/>
          <w:szCs w:val="24"/>
        </w:rPr>
      </w:pPr>
      <w:r w:rsidRPr="003275D9">
        <w:rPr>
          <w:rFonts w:ascii="Calibri" w:eastAsia="Calibri" w:hAnsi="Calibri" w:cs="Times New Roman"/>
          <w:b/>
          <w:bCs/>
          <w:sz w:val="24"/>
          <w:szCs w:val="24"/>
        </w:rPr>
        <w:t>Contact Information</w:t>
      </w:r>
    </w:p>
    <w:p w14:paraId="4B75B8FD" w14:textId="77777777" w:rsidR="00C04D82" w:rsidRPr="003275D9" w:rsidRDefault="00C04D82" w:rsidP="00BC2AE6">
      <w:pPr>
        <w:spacing w:after="0"/>
        <w:ind w:firstLine="36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A4542B9" w14:textId="165F01A7" w:rsidR="00FD7A38" w:rsidRDefault="003275D9" w:rsidP="008F539D">
      <w:pPr>
        <w:numPr>
          <w:ilvl w:val="0"/>
          <w:numId w:val="3"/>
        </w:numPr>
        <w:spacing w:after="0"/>
        <w:ind w:left="1260"/>
        <w:contextualSpacing/>
        <w:rPr>
          <w:rFonts w:eastAsia="Calibri" w:cstheme="minorHAnsi"/>
        </w:rPr>
      </w:pPr>
      <w:r w:rsidRPr="003275D9">
        <w:rPr>
          <w:rFonts w:eastAsia="Calibri" w:cstheme="minorHAnsi"/>
        </w:rPr>
        <w:t>Be sure to complete ALL sections of the Contact Information,</w:t>
      </w:r>
      <w:r w:rsidR="00FD7A38">
        <w:rPr>
          <w:rFonts w:eastAsia="Calibri" w:cstheme="minorHAnsi"/>
        </w:rPr>
        <w:t xml:space="preserve"> </w:t>
      </w:r>
      <w:r w:rsidRPr="003275D9">
        <w:rPr>
          <w:rFonts w:eastAsia="Calibri" w:cstheme="minorHAnsi"/>
        </w:rPr>
        <w:t xml:space="preserve">including your </w:t>
      </w:r>
      <w:r w:rsidRPr="00FD7A38">
        <w:rPr>
          <w:rFonts w:eastAsia="Calibri" w:cstheme="minorHAnsi"/>
        </w:rPr>
        <w:t xml:space="preserve">Federal </w:t>
      </w:r>
      <w:r w:rsidR="00FD7A38" w:rsidRPr="00FD7A38">
        <w:rPr>
          <w:rFonts w:eastAsia="Calibri" w:cstheme="minorHAnsi"/>
        </w:rPr>
        <w:t>Tax ID</w:t>
      </w:r>
      <w:r w:rsidR="00FD7A38">
        <w:rPr>
          <w:rFonts w:eastAsia="Calibri" w:cstheme="minorHAnsi"/>
        </w:rPr>
        <w:t>. This information can be found on your company W9 form. This information is essential for receiving the funds</w:t>
      </w:r>
      <w:r w:rsidR="00322E62">
        <w:rPr>
          <w:rFonts w:eastAsia="Calibri" w:cstheme="minorHAnsi"/>
        </w:rPr>
        <w:t>.</w:t>
      </w:r>
    </w:p>
    <w:p w14:paraId="2125DA9E" w14:textId="05E29567" w:rsidR="003275D9" w:rsidRPr="003275D9" w:rsidRDefault="00FD7A38" w:rsidP="008F539D">
      <w:pPr>
        <w:numPr>
          <w:ilvl w:val="0"/>
          <w:numId w:val="3"/>
        </w:numPr>
        <w:spacing w:after="0"/>
        <w:ind w:left="126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Be sure to attach your company’s most up to date W9 </w:t>
      </w:r>
      <w:r w:rsidR="00236AA2">
        <w:rPr>
          <w:rFonts w:eastAsia="Calibri" w:cstheme="minorHAnsi"/>
        </w:rPr>
        <w:t>form.</w:t>
      </w:r>
      <w:r>
        <w:rPr>
          <w:rFonts w:eastAsia="Calibri" w:cstheme="minorHAnsi"/>
        </w:rPr>
        <w:t xml:space="preserve">  </w:t>
      </w:r>
    </w:p>
    <w:p w14:paraId="7074AB13" w14:textId="77777777" w:rsidR="001856AE" w:rsidRDefault="001856AE" w:rsidP="00D73B0E">
      <w:pPr>
        <w:spacing w:after="0"/>
        <w:ind w:firstLine="360"/>
        <w:contextualSpacing/>
        <w:rPr>
          <w:rFonts w:cstheme="minorHAnsi"/>
        </w:rPr>
      </w:pPr>
    </w:p>
    <w:p w14:paraId="29BD755C" w14:textId="528C6E6A" w:rsidR="00D73B0E" w:rsidRDefault="00D73B0E" w:rsidP="00D73B0E">
      <w:pPr>
        <w:spacing w:after="0"/>
        <w:ind w:firstLine="36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3275D9">
        <w:rPr>
          <w:rFonts w:ascii="Calibri" w:eastAsia="Calibri" w:hAnsi="Calibri" w:cs="Times New Roman"/>
          <w:b/>
          <w:bCs/>
          <w:sz w:val="24"/>
          <w:szCs w:val="24"/>
        </w:rPr>
        <w:t>Requested Funds</w:t>
      </w:r>
    </w:p>
    <w:p w14:paraId="5C7333D3" w14:textId="77777777" w:rsidR="00D73B0E" w:rsidRDefault="00D73B0E" w:rsidP="00D73B0E">
      <w:pPr>
        <w:spacing w:after="0"/>
        <w:ind w:firstLine="36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441BA5E" w14:textId="77777777" w:rsidR="00D73B0E" w:rsidRPr="007E3F14" w:rsidRDefault="00D73B0E" w:rsidP="00D73B0E">
      <w:pPr>
        <w:numPr>
          <w:ilvl w:val="0"/>
          <w:numId w:val="3"/>
        </w:numPr>
        <w:spacing w:after="0"/>
        <w:ind w:left="1260"/>
        <w:contextualSpacing/>
        <w:rPr>
          <w:rFonts w:cstheme="minorHAnsi"/>
          <w:sz w:val="24"/>
          <w:szCs w:val="24"/>
          <w:u w:val="single"/>
        </w:rPr>
      </w:pPr>
      <w:r w:rsidRPr="003275D9">
        <w:rPr>
          <w:rFonts w:eastAsia="Calibri" w:cstheme="minorHAnsi"/>
        </w:rPr>
        <w:t xml:space="preserve">Indicate the amount of funding you are requesting.  This amount </w:t>
      </w:r>
      <w:r w:rsidRPr="006B67DE">
        <w:rPr>
          <w:rFonts w:eastAsia="Calibri" w:cstheme="minorHAnsi"/>
          <w:b/>
          <w:bCs/>
          <w:u w:val="single"/>
        </w:rPr>
        <w:t>MUST</w:t>
      </w:r>
      <w:r w:rsidRPr="003275D9">
        <w:rPr>
          <w:rFonts w:eastAsia="Calibri" w:cstheme="minorHAnsi"/>
        </w:rPr>
        <w:t xml:space="preserve"> equal the amount of</w:t>
      </w:r>
      <w:r w:rsidRPr="006B67DE">
        <w:rPr>
          <w:rFonts w:eastAsia="Calibri" w:cstheme="minorHAnsi"/>
        </w:rPr>
        <w:t xml:space="preserve"> your total incentives line-item list. </w:t>
      </w:r>
    </w:p>
    <w:p w14:paraId="289774F4" w14:textId="18250F85" w:rsidR="00D73B0E" w:rsidRPr="00FD7A38" w:rsidRDefault="00D73B0E" w:rsidP="00D73B0E">
      <w:pPr>
        <w:numPr>
          <w:ilvl w:val="0"/>
          <w:numId w:val="3"/>
        </w:numPr>
        <w:spacing w:after="0"/>
        <w:ind w:left="1260"/>
        <w:contextualSpacing/>
        <w:rPr>
          <w:rFonts w:cstheme="minorHAnsi"/>
          <w:u w:val="single"/>
        </w:rPr>
      </w:pPr>
      <w:r w:rsidRPr="00FD7A38">
        <w:rPr>
          <w:rFonts w:cstheme="minorHAnsi"/>
        </w:rPr>
        <w:t xml:space="preserve">Below are general award guidelines. Earned media, estimated economic impact, value to community and other factors will be considered by </w:t>
      </w:r>
      <w:r>
        <w:rPr>
          <w:rFonts w:cstheme="minorHAnsi"/>
        </w:rPr>
        <w:t xml:space="preserve">the </w:t>
      </w:r>
      <w:r w:rsidRPr="00FD7A38">
        <w:rPr>
          <w:rFonts w:cstheme="minorHAnsi"/>
        </w:rPr>
        <w:t>review panel</w:t>
      </w:r>
      <w:r>
        <w:rPr>
          <w:rFonts w:cstheme="minorHAnsi"/>
        </w:rPr>
        <w:t>.</w:t>
      </w:r>
    </w:p>
    <w:p w14:paraId="556E6F15" w14:textId="77777777" w:rsidR="00D73B0E" w:rsidRPr="007768F6" w:rsidRDefault="00D73B0E" w:rsidP="00D73B0E">
      <w:pPr>
        <w:spacing w:after="0"/>
        <w:ind w:left="1080"/>
        <w:contextualSpacing/>
        <w:rPr>
          <w:rFonts w:cstheme="minorHAnsi"/>
          <w:color w:val="FF0000"/>
          <w:sz w:val="24"/>
          <w:szCs w:val="24"/>
          <w:u w:val="single"/>
        </w:rPr>
      </w:pPr>
    </w:p>
    <w:p w14:paraId="0E4E4373" w14:textId="5D3E62B2" w:rsidR="001D3AD1" w:rsidRDefault="00D73B0E" w:rsidP="001D3AD1">
      <w:pPr>
        <w:spacing w:after="0"/>
        <w:ind w:left="360"/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B67DE">
        <w:rPr>
          <w:rFonts w:cstheme="minorHAnsi"/>
        </w:rPr>
        <w:t xml:space="preserve">Based on anticipated number of </w:t>
      </w:r>
      <w:proofErr w:type="gramStart"/>
      <w:r w:rsidR="001D3AD1">
        <w:rPr>
          <w:rFonts w:cstheme="minorHAnsi"/>
        </w:rPr>
        <w:t>attendees/staff</w:t>
      </w:r>
      <w:proofErr w:type="gramEnd"/>
      <w:r w:rsidRPr="006B67DE">
        <w:rPr>
          <w:rFonts w:cstheme="minorHAnsi"/>
        </w:rPr>
        <w:t xml:space="preserve"> outlined in </w:t>
      </w:r>
      <w:r w:rsidR="00923827">
        <w:rPr>
          <w:rFonts w:cstheme="minorHAnsi"/>
        </w:rPr>
        <w:t>RFP/</w:t>
      </w:r>
      <w:r w:rsidRPr="006B67DE">
        <w:rPr>
          <w:rFonts w:cstheme="minorHAnsi"/>
        </w:rPr>
        <w:t>contract</w:t>
      </w:r>
      <w:r w:rsidR="001D3AD1">
        <w:rPr>
          <w:rFonts w:cstheme="minorHAnsi"/>
        </w:rPr>
        <w:t>:</w:t>
      </w:r>
    </w:p>
    <w:p w14:paraId="65DE62D8" w14:textId="77777777" w:rsidR="001D3AD1" w:rsidRDefault="001D3AD1" w:rsidP="001D3AD1">
      <w:pPr>
        <w:spacing w:after="0"/>
        <w:contextualSpacing/>
        <w:rPr>
          <w:rFonts w:cstheme="minorHAnsi"/>
        </w:rPr>
      </w:pPr>
    </w:p>
    <w:p w14:paraId="4058EA43" w14:textId="6B7E4307" w:rsidR="00D73B0E" w:rsidRPr="001D3AD1" w:rsidRDefault="00D73B0E" w:rsidP="001D3AD1">
      <w:pPr>
        <w:spacing w:after="0"/>
        <w:ind w:left="2880"/>
        <w:contextualSpacing/>
        <w:rPr>
          <w:rFonts w:cstheme="minorHAnsi"/>
          <w:sz w:val="24"/>
          <w:szCs w:val="24"/>
        </w:rPr>
      </w:pPr>
      <w:r w:rsidRPr="006B67DE">
        <w:rPr>
          <w:rFonts w:cstheme="minorHAnsi"/>
        </w:rPr>
        <w:t xml:space="preserve">50 – 250 people = up to $5,000 </w:t>
      </w:r>
    </w:p>
    <w:p w14:paraId="2E1FD70B" w14:textId="77777777" w:rsidR="00D73B0E" w:rsidRPr="006B67DE" w:rsidRDefault="00D73B0E" w:rsidP="001D3AD1">
      <w:pPr>
        <w:spacing w:after="0"/>
        <w:ind w:left="2880"/>
        <w:contextualSpacing/>
        <w:rPr>
          <w:rFonts w:cstheme="minorHAnsi"/>
        </w:rPr>
      </w:pPr>
      <w:r w:rsidRPr="006B67DE">
        <w:rPr>
          <w:rFonts w:cstheme="minorHAnsi"/>
        </w:rPr>
        <w:t>251-750 people = up to $10,000</w:t>
      </w:r>
    </w:p>
    <w:p w14:paraId="16899E82" w14:textId="77777777" w:rsidR="00D73B0E" w:rsidRPr="006B67DE" w:rsidRDefault="00D73B0E" w:rsidP="001D3AD1">
      <w:pPr>
        <w:spacing w:after="0"/>
        <w:ind w:left="2880"/>
        <w:contextualSpacing/>
        <w:rPr>
          <w:rFonts w:cstheme="minorHAnsi"/>
        </w:rPr>
      </w:pPr>
      <w:r w:rsidRPr="006B67DE">
        <w:rPr>
          <w:rFonts w:cstheme="minorHAnsi"/>
        </w:rPr>
        <w:t>751 – 1250 people = up to $15,000</w:t>
      </w:r>
    </w:p>
    <w:p w14:paraId="3892AF14" w14:textId="77777777" w:rsidR="00D73B0E" w:rsidRDefault="00D73B0E" w:rsidP="001D3AD1">
      <w:pPr>
        <w:spacing w:after="0"/>
        <w:ind w:left="2880"/>
        <w:contextualSpacing/>
        <w:rPr>
          <w:rFonts w:cstheme="minorHAnsi"/>
        </w:rPr>
      </w:pPr>
      <w:r w:rsidRPr="006B67DE">
        <w:rPr>
          <w:rFonts w:cstheme="minorHAnsi"/>
        </w:rPr>
        <w:t>1251+ people = $20,000+</w:t>
      </w:r>
      <w:r>
        <w:rPr>
          <w:rFonts w:cstheme="minorHAnsi"/>
        </w:rPr>
        <w:t xml:space="preserve"> </w:t>
      </w:r>
    </w:p>
    <w:p w14:paraId="6E53618A" w14:textId="77777777" w:rsidR="00D73B0E" w:rsidRDefault="00D73B0E" w:rsidP="00D73B0E">
      <w:pPr>
        <w:spacing w:after="0"/>
        <w:ind w:left="2160" w:firstLine="720"/>
        <w:contextualSpacing/>
        <w:rPr>
          <w:rFonts w:cstheme="minorHAnsi"/>
        </w:rPr>
      </w:pPr>
    </w:p>
    <w:p w14:paraId="0FD1CBB8" w14:textId="77777777" w:rsidR="00D73B0E" w:rsidRPr="007E3F14" w:rsidRDefault="00D73B0E" w:rsidP="00D73B0E">
      <w:pPr>
        <w:spacing w:after="0"/>
        <w:ind w:left="720"/>
        <w:contextualSpacing/>
        <w:rPr>
          <w:rFonts w:cstheme="minorHAnsi"/>
          <w:color w:val="FF0000"/>
        </w:rPr>
      </w:pPr>
      <w:r w:rsidRPr="007E3F14">
        <w:rPr>
          <w:rFonts w:cstheme="minorHAnsi"/>
          <w:color w:val="FF0000"/>
        </w:rPr>
        <w:t>NOTE: Lesser or larger amounts may be awarded</w:t>
      </w:r>
      <w:r>
        <w:rPr>
          <w:rFonts w:cstheme="minorHAnsi"/>
          <w:color w:val="FF0000"/>
        </w:rPr>
        <w:t xml:space="preserve"> based on the merits of the application.</w:t>
      </w:r>
    </w:p>
    <w:p w14:paraId="19572CD7" w14:textId="77777777" w:rsidR="00D73B0E" w:rsidRDefault="00D73B0E" w:rsidP="00D73B0E">
      <w:pPr>
        <w:spacing w:after="0"/>
        <w:ind w:firstLine="360"/>
        <w:contextualSpacing/>
        <w:rPr>
          <w:rFonts w:cstheme="minorHAnsi"/>
        </w:rPr>
      </w:pPr>
    </w:p>
    <w:p w14:paraId="248662E3" w14:textId="77777777" w:rsidR="001856AE" w:rsidRDefault="001856AE" w:rsidP="001856AE">
      <w:pPr>
        <w:spacing w:after="0"/>
        <w:contextualSpacing/>
        <w:rPr>
          <w:rFonts w:ascii="Calibri" w:eastAsia="Calibri" w:hAnsi="Calibri" w:cs="Times New Roman"/>
        </w:rPr>
      </w:pPr>
    </w:p>
    <w:p w14:paraId="680F9501" w14:textId="2B66DF04" w:rsidR="000C2E07" w:rsidRDefault="001856AE" w:rsidP="001856AE">
      <w:pPr>
        <w:spacing w:after="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C2E07" w:rsidRPr="000C2E07">
        <w:rPr>
          <w:rFonts w:ascii="Calibri" w:eastAsia="Calibri" w:hAnsi="Calibri" w:cs="Times New Roman"/>
          <w:b/>
          <w:bCs/>
          <w:sz w:val="24"/>
          <w:szCs w:val="24"/>
        </w:rPr>
        <w:t>Documentation</w:t>
      </w:r>
      <w:r w:rsidR="000C2E0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75FA249C" w14:textId="77777777" w:rsidR="00C04D82" w:rsidRDefault="00C04D82" w:rsidP="008F539D">
      <w:pPr>
        <w:spacing w:after="0"/>
        <w:ind w:firstLine="36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DD5CE83" w14:textId="51596974" w:rsidR="00B96FDF" w:rsidRPr="00B96FDF" w:rsidRDefault="00B96FDF" w:rsidP="008F539D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eastAsia="Calibri" w:cstheme="minorHAnsi"/>
          <w:color w:val="FF0000"/>
        </w:rPr>
      </w:pPr>
      <w:r w:rsidRPr="00AB0DDE">
        <w:rPr>
          <w:rFonts w:eastAsia="Calibri" w:cstheme="minorHAnsi"/>
        </w:rPr>
        <w:t xml:space="preserve">If there isn’t a signed </w:t>
      </w:r>
      <w:r>
        <w:rPr>
          <w:rFonts w:eastAsia="Calibri" w:cstheme="minorHAnsi"/>
        </w:rPr>
        <w:t xml:space="preserve">contract when applying, please attach signed contract once one is available. </w:t>
      </w:r>
      <w:r w:rsidRPr="00AB0DDE">
        <w:rPr>
          <w:rFonts w:eastAsia="Calibri" w:cstheme="minorHAnsi"/>
          <w:color w:val="FF0000"/>
          <w:u w:val="single"/>
        </w:rPr>
        <w:t>Contracts need to be signed by December 31</w:t>
      </w:r>
      <w:r w:rsidRPr="00AB0DDE">
        <w:rPr>
          <w:rFonts w:eastAsia="Calibri" w:cstheme="minorHAnsi"/>
          <w:color w:val="FF0000"/>
          <w:u w:val="single"/>
          <w:vertAlign w:val="superscript"/>
        </w:rPr>
        <w:t>st</w:t>
      </w:r>
      <w:proofErr w:type="gramStart"/>
      <w:r w:rsidRPr="00AB0DDE">
        <w:rPr>
          <w:rFonts w:eastAsia="Calibri" w:cstheme="minorHAnsi"/>
          <w:color w:val="FF0000"/>
          <w:u w:val="single"/>
        </w:rPr>
        <w:t xml:space="preserve"> 2022</w:t>
      </w:r>
      <w:proofErr w:type="gramEnd"/>
      <w:r w:rsidRPr="00AB0DDE">
        <w:rPr>
          <w:rFonts w:eastAsia="Calibri" w:cstheme="minorHAnsi"/>
          <w:color w:val="FF0000"/>
          <w:u w:val="single"/>
        </w:rPr>
        <w:t>.</w:t>
      </w:r>
    </w:p>
    <w:p w14:paraId="26BA530B" w14:textId="77777777" w:rsidR="001856AE" w:rsidRDefault="00B96FDF" w:rsidP="00D73B0E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eastAsia="Calibri" w:cstheme="minorHAnsi"/>
        </w:rPr>
      </w:pPr>
      <w:r>
        <w:rPr>
          <w:rFonts w:eastAsia="Calibri" w:cstheme="minorHAnsi"/>
        </w:rPr>
        <w:t>Receipts can be added to the portal as they become available</w:t>
      </w:r>
    </w:p>
    <w:p w14:paraId="41188AFB" w14:textId="77777777" w:rsidR="001856AE" w:rsidRDefault="001856AE" w:rsidP="001856AE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9A1F61A" w14:textId="6BAE9007" w:rsidR="00D73B0E" w:rsidRPr="001856AE" w:rsidRDefault="00D73B0E" w:rsidP="001856AE">
      <w:pPr>
        <w:spacing w:after="0" w:line="240" w:lineRule="auto"/>
        <w:rPr>
          <w:rFonts w:eastAsia="Calibri" w:cstheme="minorHAnsi"/>
        </w:rPr>
      </w:pPr>
      <w:r w:rsidRPr="001856A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A2B10">
        <w:rPr>
          <w:rFonts w:ascii="Calibri" w:eastAsia="Calibri" w:hAnsi="Calibri" w:cs="Times New Roman"/>
          <w:b/>
          <w:bCs/>
          <w:sz w:val="24"/>
          <w:szCs w:val="24"/>
        </w:rPr>
        <w:t>Meeting/Event Organization</w:t>
      </w:r>
      <w:r w:rsidRPr="001856AE">
        <w:rPr>
          <w:rFonts w:ascii="Calibri" w:eastAsia="Calibri" w:hAnsi="Calibri" w:cs="Times New Roman"/>
          <w:b/>
          <w:bCs/>
          <w:sz w:val="24"/>
          <w:szCs w:val="24"/>
        </w:rPr>
        <w:t xml:space="preserve"> Information</w:t>
      </w:r>
    </w:p>
    <w:p w14:paraId="49FBC36E" w14:textId="076269FA" w:rsidR="00D73B0E" w:rsidRDefault="00D73B0E" w:rsidP="00D73B0E">
      <w:pPr>
        <w:pStyle w:val="ListParagraph"/>
        <w:spacing w:after="0" w:line="240" w:lineRule="auto"/>
        <w:ind w:left="1260"/>
        <w:rPr>
          <w:rFonts w:eastAsia="Calibri" w:cstheme="minorHAnsi"/>
        </w:rPr>
      </w:pPr>
    </w:p>
    <w:p w14:paraId="4F0E799F" w14:textId="5B371627" w:rsidR="001A222C" w:rsidRDefault="000C2E07" w:rsidP="008F539D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eastAsia="Calibri" w:cstheme="minorHAnsi"/>
        </w:rPr>
      </w:pPr>
      <w:r w:rsidRPr="0023105A">
        <w:rPr>
          <w:rFonts w:eastAsia="Calibri" w:cstheme="minorHAnsi"/>
        </w:rPr>
        <w:t xml:space="preserve">Please include </w:t>
      </w:r>
      <w:r w:rsidR="001A2B10">
        <w:rPr>
          <w:rFonts w:eastAsia="Calibri" w:cstheme="minorHAnsi"/>
        </w:rPr>
        <w:t>the meeting planner and organization</w:t>
      </w:r>
      <w:r w:rsidR="0084086F">
        <w:rPr>
          <w:rFonts w:eastAsia="Calibri" w:cstheme="minorHAnsi"/>
        </w:rPr>
        <w:t xml:space="preserve"> </w:t>
      </w:r>
      <w:r w:rsidRPr="0023105A">
        <w:rPr>
          <w:rFonts w:eastAsia="Calibri" w:cstheme="minorHAnsi"/>
        </w:rPr>
        <w:t>information</w:t>
      </w:r>
      <w:r w:rsidR="006F1953">
        <w:rPr>
          <w:rFonts w:eastAsia="Calibri" w:cstheme="minorHAnsi"/>
        </w:rPr>
        <w:t>. I</w:t>
      </w:r>
      <w:r w:rsidR="00B96FDF" w:rsidRPr="0023105A">
        <w:rPr>
          <w:rFonts w:eastAsia="Calibri" w:cstheme="minorHAnsi"/>
        </w:rPr>
        <w:t xml:space="preserve">f no RFP or bid document is available, please include a document </w:t>
      </w:r>
      <w:r w:rsidR="000E1643" w:rsidRPr="0023105A">
        <w:rPr>
          <w:rFonts w:eastAsia="Calibri" w:cstheme="minorHAnsi"/>
        </w:rPr>
        <w:t>from</w:t>
      </w:r>
      <w:r w:rsidR="00B96FDF" w:rsidRPr="0023105A">
        <w:rPr>
          <w:rFonts w:eastAsia="Calibri" w:cstheme="minorHAnsi"/>
        </w:rPr>
        <w:t xml:space="preserve"> the </w:t>
      </w:r>
      <w:r w:rsidR="001A2B10">
        <w:rPr>
          <w:rFonts w:eastAsia="Calibri" w:cstheme="minorHAnsi"/>
        </w:rPr>
        <w:t>meeting planner</w:t>
      </w:r>
      <w:r w:rsidR="000E1643" w:rsidRPr="0023105A">
        <w:rPr>
          <w:rFonts w:eastAsia="Calibri" w:cstheme="minorHAnsi"/>
        </w:rPr>
        <w:t xml:space="preserve"> with their</w:t>
      </w:r>
      <w:r w:rsidR="00B96FDF" w:rsidRPr="0023105A">
        <w:rPr>
          <w:rFonts w:eastAsia="Calibri" w:cstheme="minorHAnsi"/>
        </w:rPr>
        <w:t xml:space="preserve"> contact information</w:t>
      </w:r>
      <w:r w:rsidR="000E1643" w:rsidRPr="0023105A">
        <w:rPr>
          <w:rFonts w:eastAsia="Calibri" w:cstheme="minorHAnsi"/>
        </w:rPr>
        <w:t>, confirmation that other destinations are being consider (identify competitive destinations) and outlin</w:t>
      </w:r>
      <w:r w:rsidR="006F1953">
        <w:rPr>
          <w:rFonts w:eastAsia="Calibri" w:cstheme="minorHAnsi"/>
        </w:rPr>
        <w:t>e of</w:t>
      </w:r>
      <w:r w:rsidR="000E1643" w:rsidRPr="0023105A">
        <w:rPr>
          <w:rFonts w:eastAsia="Calibri" w:cstheme="minorHAnsi"/>
        </w:rPr>
        <w:t xml:space="preserve"> the requirements and general information (</w:t>
      </w:r>
      <w:r w:rsidR="0084086F" w:rsidRPr="0023105A">
        <w:rPr>
          <w:rFonts w:eastAsia="Calibri" w:cstheme="minorHAnsi"/>
        </w:rPr>
        <w:t>i.e.,</w:t>
      </w:r>
      <w:r w:rsidR="000E1643" w:rsidRPr="0023105A">
        <w:rPr>
          <w:rFonts w:eastAsia="Calibri" w:cstheme="minorHAnsi"/>
        </w:rPr>
        <w:t xml:space="preserve"> number of </w:t>
      </w:r>
      <w:r w:rsidR="001A2B10">
        <w:rPr>
          <w:rFonts w:eastAsia="Calibri" w:cstheme="minorHAnsi"/>
        </w:rPr>
        <w:t>attendees</w:t>
      </w:r>
      <w:r w:rsidR="000E1643" w:rsidRPr="0023105A">
        <w:rPr>
          <w:rFonts w:eastAsia="Calibri" w:cstheme="minorHAnsi"/>
        </w:rPr>
        <w:t>, room nights etc.) about the event.</w:t>
      </w:r>
    </w:p>
    <w:p w14:paraId="38858F52" w14:textId="7C6C14E1" w:rsidR="006F1953" w:rsidRPr="0023105A" w:rsidRDefault="006F1953" w:rsidP="008F539D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eastAsia="Calibri" w:cstheme="minorHAnsi"/>
        </w:rPr>
      </w:pPr>
      <w:r>
        <w:rPr>
          <w:rFonts w:eastAsia="Calibri" w:cstheme="minorHAnsi"/>
        </w:rPr>
        <w:t xml:space="preserve">Spell out the </w:t>
      </w:r>
      <w:r w:rsidR="001A2B10">
        <w:rPr>
          <w:rFonts w:eastAsia="Calibri" w:cstheme="minorHAnsi"/>
        </w:rPr>
        <w:t>meeting organization</w:t>
      </w:r>
      <w:r>
        <w:rPr>
          <w:rFonts w:eastAsia="Calibri" w:cstheme="minorHAnsi"/>
        </w:rPr>
        <w:t xml:space="preserve"> and </w:t>
      </w:r>
      <w:r w:rsidR="001A2B10">
        <w:rPr>
          <w:rFonts w:eastAsia="Calibri" w:cstheme="minorHAnsi"/>
        </w:rPr>
        <w:t>meeting conference</w:t>
      </w:r>
      <w:r>
        <w:rPr>
          <w:rFonts w:eastAsia="Calibri" w:cstheme="minorHAnsi"/>
        </w:rPr>
        <w:t xml:space="preserve"> names instead of using acronyms. </w:t>
      </w:r>
      <w:proofErr w:type="gramStart"/>
      <w:r>
        <w:rPr>
          <w:rFonts w:eastAsia="Calibri" w:cstheme="minorHAnsi"/>
        </w:rPr>
        <w:t>i.e.</w:t>
      </w:r>
      <w:proofErr w:type="gramEnd"/>
      <w:r>
        <w:rPr>
          <w:rFonts w:eastAsia="Calibri" w:cstheme="minorHAnsi"/>
        </w:rPr>
        <w:t xml:space="preserve"> National </w:t>
      </w:r>
      <w:r w:rsidR="001A2B10">
        <w:rPr>
          <w:rFonts w:eastAsia="Calibri" w:cstheme="minorHAnsi"/>
        </w:rPr>
        <w:t>Bar Association</w:t>
      </w:r>
      <w:r>
        <w:rPr>
          <w:rFonts w:eastAsia="Calibri" w:cstheme="minorHAnsi"/>
        </w:rPr>
        <w:t xml:space="preserve"> instead of </w:t>
      </w:r>
      <w:r w:rsidR="001A2B10">
        <w:rPr>
          <w:rFonts w:eastAsia="Calibri" w:cstheme="minorHAnsi"/>
        </w:rPr>
        <w:t>ABA</w:t>
      </w:r>
      <w:r>
        <w:rPr>
          <w:rFonts w:eastAsia="Calibri" w:cstheme="minorHAnsi"/>
        </w:rPr>
        <w:t>.</w:t>
      </w:r>
    </w:p>
    <w:p w14:paraId="2C29A2C3" w14:textId="589D6B7C" w:rsidR="0022523A" w:rsidRPr="0022523A" w:rsidRDefault="000C2E07" w:rsidP="008F539D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ascii="Calibri" w:eastAsia="Calibri" w:hAnsi="Calibri" w:cs="Times New Roman"/>
          <w:b/>
          <w:bCs/>
          <w:sz w:val="24"/>
          <w:szCs w:val="24"/>
        </w:rPr>
      </w:pPr>
      <w:r w:rsidRPr="0022523A">
        <w:rPr>
          <w:rFonts w:eastAsia="Calibri" w:cstheme="minorHAnsi"/>
        </w:rPr>
        <w:t xml:space="preserve">Indicate </w:t>
      </w:r>
      <w:r w:rsidR="000E1643" w:rsidRPr="0022523A">
        <w:rPr>
          <w:rFonts w:eastAsia="Calibri" w:cstheme="minorHAnsi"/>
        </w:rPr>
        <w:t>actual</w:t>
      </w:r>
      <w:r w:rsidRPr="0022523A">
        <w:rPr>
          <w:rFonts w:eastAsia="Calibri" w:cstheme="minorHAnsi"/>
        </w:rPr>
        <w:t xml:space="preserve"> dates of </w:t>
      </w:r>
      <w:r w:rsidR="000E1643" w:rsidRPr="0022523A">
        <w:rPr>
          <w:rFonts w:eastAsia="Calibri" w:cstheme="minorHAnsi"/>
        </w:rPr>
        <w:t xml:space="preserve">when </w:t>
      </w:r>
      <w:r w:rsidRPr="0022523A">
        <w:rPr>
          <w:rFonts w:eastAsia="Calibri" w:cstheme="minorHAnsi"/>
        </w:rPr>
        <w:t xml:space="preserve">your </w:t>
      </w:r>
      <w:r w:rsidR="001A2B10">
        <w:rPr>
          <w:rFonts w:eastAsia="Calibri" w:cstheme="minorHAnsi"/>
        </w:rPr>
        <w:t>meeting/</w:t>
      </w:r>
      <w:r w:rsidRPr="0022523A">
        <w:rPr>
          <w:rFonts w:eastAsia="Calibri" w:cstheme="minorHAnsi"/>
        </w:rPr>
        <w:t>event begins</w:t>
      </w:r>
      <w:r w:rsidR="000E1643" w:rsidRPr="0022523A">
        <w:rPr>
          <w:rFonts w:eastAsia="Calibri" w:cstheme="minorHAnsi"/>
        </w:rPr>
        <w:t xml:space="preserve"> and ends</w:t>
      </w:r>
      <w:r w:rsidRPr="0022523A">
        <w:rPr>
          <w:rFonts w:eastAsia="Calibri" w:cstheme="minorHAnsi"/>
        </w:rPr>
        <w:t>.</w:t>
      </w:r>
      <w:r w:rsidR="000E1643" w:rsidRPr="0022523A">
        <w:rPr>
          <w:rFonts w:eastAsia="Calibri" w:cstheme="minorHAnsi"/>
        </w:rPr>
        <w:t xml:space="preserve"> Don’t include move in/out dates.</w:t>
      </w:r>
      <w:r w:rsidRPr="0022523A">
        <w:rPr>
          <w:rFonts w:eastAsia="Calibri" w:cstheme="minorHAnsi"/>
        </w:rPr>
        <w:t xml:space="preserve"> </w:t>
      </w:r>
    </w:p>
    <w:p w14:paraId="683DB990" w14:textId="77777777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697DE4C" w14:textId="2CC89C2F" w:rsidR="008F539D" w:rsidRDefault="001A2B10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Meeting/</w:t>
      </w:r>
      <w:r w:rsidR="005D3A0A" w:rsidRPr="00165B7D">
        <w:rPr>
          <w:rFonts w:ascii="Calibri" w:eastAsia="Calibri" w:hAnsi="Calibri" w:cs="Times New Roman"/>
          <w:b/>
          <w:bCs/>
          <w:sz w:val="24"/>
          <w:szCs w:val="24"/>
        </w:rPr>
        <w:t xml:space="preserve">Event </w:t>
      </w:r>
      <w:r w:rsidR="00DC3D80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5D3A0A">
        <w:rPr>
          <w:rFonts w:ascii="Calibri" w:eastAsia="Calibri" w:hAnsi="Calibri" w:cs="Times New Roman"/>
          <w:b/>
          <w:bCs/>
          <w:sz w:val="24"/>
          <w:szCs w:val="24"/>
        </w:rPr>
        <w:t>escription</w:t>
      </w:r>
    </w:p>
    <w:p w14:paraId="04A8A945" w14:textId="77777777" w:rsidR="00C04D82" w:rsidRDefault="00C04D82" w:rsidP="008F539D">
      <w:pPr>
        <w:spacing w:after="0"/>
        <w:ind w:firstLine="36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A671961" w14:textId="70AF2F52" w:rsidR="001856AE" w:rsidRDefault="005D3A0A" w:rsidP="001856AE">
      <w:pPr>
        <w:pStyle w:val="ListParagraph"/>
        <w:numPr>
          <w:ilvl w:val="0"/>
          <w:numId w:val="17"/>
        </w:numPr>
        <w:spacing w:after="0"/>
        <w:ind w:left="1260"/>
        <w:rPr>
          <w:rFonts w:ascii="Calibri" w:eastAsia="Calibri" w:hAnsi="Calibri" w:cs="Times New Roman"/>
        </w:rPr>
      </w:pPr>
      <w:r w:rsidRPr="00441F21">
        <w:rPr>
          <w:rFonts w:ascii="Calibri" w:eastAsia="Calibri" w:hAnsi="Calibri" w:cs="Times New Roman"/>
        </w:rPr>
        <w:t xml:space="preserve">Provide a narrative of the </w:t>
      </w:r>
      <w:r w:rsidR="001A2B10">
        <w:rPr>
          <w:rFonts w:ascii="Calibri" w:eastAsia="Calibri" w:hAnsi="Calibri" w:cs="Times New Roman"/>
        </w:rPr>
        <w:t xml:space="preserve">meeting, </w:t>
      </w:r>
      <w:proofErr w:type="gramStart"/>
      <w:r w:rsidR="001A2B10">
        <w:rPr>
          <w:rFonts w:ascii="Calibri" w:eastAsia="Calibri" w:hAnsi="Calibri" w:cs="Times New Roman"/>
        </w:rPr>
        <w:t>convention</w:t>
      </w:r>
      <w:proofErr w:type="gramEnd"/>
      <w:r w:rsidR="001A2B10">
        <w:rPr>
          <w:rFonts w:ascii="Calibri" w:eastAsia="Calibri" w:hAnsi="Calibri" w:cs="Times New Roman"/>
        </w:rPr>
        <w:t xml:space="preserve"> or </w:t>
      </w:r>
      <w:r w:rsidRPr="00441F21">
        <w:rPr>
          <w:rFonts w:ascii="Calibri" w:eastAsia="Calibri" w:hAnsi="Calibri" w:cs="Times New Roman"/>
        </w:rPr>
        <w:t xml:space="preserve">event, along with any details that the review committee might need to know. </w:t>
      </w:r>
      <w:bookmarkStart w:id="0" w:name="_Hlk99110731"/>
      <w:r w:rsidR="0032343B">
        <w:rPr>
          <w:rFonts w:ascii="Calibri" w:eastAsia="Calibri" w:hAnsi="Calibri" w:cs="Times New Roman"/>
        </w:rPr>
        <w:t>Do the attendees come from around the world</w:t>
      </w:r>
      <w:r w:rsidR="006B7FE4">
        <w:rPr>
          <w:rFonts w:ascii="Calibri" w:eastAsia="Calibri" w:hAnsi="Calibri" w:cs="Times New Roman"/>
        </w:rPr>
        <w:t xml:space="preserve">? </w:t>
      </w:r>
      <w:bookmarkEnd w:id="0"/>
      <w:r w:rsidR="006B7FE4">
        <w:rPr>
          <w:rFonts w:ascii="Calibri" w:eastAsia="Calibri" w:hAnsi="Calibri" w:cs="Times New Roman"/>
        </w:rPr>
        <w:t>A</w:t>
      </w:r>
      <w:r w:rsidR="0032343B">
        <w:rPr>
          <w:rFonts w:ascii="Calibri" w:eastAsia="Calibri" w:hAnsi="Calibri" w:cs="Times New Roman"/>
        </w:rPr>
        <w:t>re national or local speakers being used</w:t>
      </w:r>
      <w:r w:rsidRPr="00441F21">
        <w:rPr>
          <w:rFonts w:ascii="Calibri" w:eastAsia="Calibri" w:hAnsi="Calibri" w:cs="Times New Roman"/>
        </w:rPr>
        <w:t xml:space="preserve">? Is there a festival </w:t>
      </w:r>
      <w:r w:rsidR="0032343B">
        <w:rPr>
          <w:rFonts w:ascii="Calibri" w:eastAsia="Calibri" w:hAnsi="Calibri" w:cs="Times New Roman"/>
        </w:rPr>
        <w:t xml:space="preserve">or consumer expo </w:t>
      </w:r>
      <w:r w:rsidRPr="00441F21">
        <w:rPr>
          <w:rFonts w:ascii="Calibri" w:eastAsia="Calibri" w:hAnsi="Calibri" w:cs="Times New Roman"/>
        </w:rPr>
        <w:t>component?</w:t>
      </w:r>
    </w:p>
    <w:p w14:paraId="4AB85128" w14:textId="77777777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873105D" w14:textId="2F408D11" w:rsidR="00C04D82" w:rsidRPr="001856AE" w:rsidRDefault="0084086F" w:rsidP="001856AE">
      <w:pPr>
        <w:spacing w:after="0"/>
        <w:rPr>
          <w:rFonts w:ascii="Calibri" w:eastAsia="Calibri" w:hAnsi="Calibri" w:cs="Times New Roman"/>
        </w:rPr>
      </w:pPr>
      <w:r w:rsidRPr="001856AE">
        <w:rPr>
          <w:rFonts w:ascii="Calibri" w:eastAsia="Calibri" w:hAnsi="Calibri" w:cs="Times New Roman"/>
          <w:b/>
          <w:bCs/>
          <w:sz w:val="24"/>
          <w:szCs w:val="24"/>
        </w:rPr>
        <w:t>Community Value</w:t>
      </w:r>
      <w:r w:rsidR="00D73B0E" w:rsidRPr="001856A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6E946F02" w14:textId="1F793856" w:rsidR="00165B7D" w:rsidRPr="0022523A" w:rsidRDefault="00DE027F" w:rsidP="008F539D">
      <w:pPr>
        <w:spacing w:after="0" w:line="240" w:lineRule="auto"/>
        <w:ind w:firstLine="36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20D07074" w14:textId="411BFDEE" w:rsidR="0032343B" w:rsidRPr="0032343B" w:rsidRDefault="0084086F" w:rsidP="0032343B">
      <w:pPr>
        <w:pStyle w:val="ListParagraph"/>
        <w:numPr>
          <w:ilvl w:val="0"/>
          <w:numId w:val="16"/>
        </w:numPr>
        <w:ind w:left="1260"/>
        <w:rPr>
          <w:rFonts w:ascii="Calibri" w:eastAsia="Calibri" w:hAnsi="Calibri" w:cs="Times New Roman"/>
        </w:rPr>
      </w:pPr>
      <w:r w:rsidRPr="0084086F">
        <w:rPr>
          <w:rFonts w:ascii="Calibri" w:eastAsia="Calibri" w:hAnsi="Calibri" w:cs="Times New Roman"/>
        </w:rPr>
        <w:t xml:space="preserve">Describe what value the </w:t>
      </w:r>
      <w:r w:rsidR="006B7FE4">
        <w:rPr>
          <w:rFonts w:ascii="Calibri" w:eastAsia="Calibri" w:hAnsi="Calibri" w:cs="Times New Roman"/>
        </w:rPr>
        <w:t>meeting/</w:t>
      </w:r>
      <w:r w:rsidRPr="0084086F">
        <w:rPr>
          <w:rFonts w:ascii="Calibri" w:eastAsia="Calibri" w:hAnsi="Calibri" w:cs="Times New Roman"/>
        </w:rPr>
        <w:t>event brings to the community</w:t>
      </w:r>
      <w:r w:rsidR="006B7FE4">
        <w:rPr>
          <w:rFonts w:ascii="Calibri" w:eastAsia="Calibri" w:hAnsi="Calibri" w:cs="Times New Roman"/>
        </w:rPr>
        <w:t>. F</w:t>
      </w:r>
      <w:r w:rsidRPr="0084086F">
        <w:rPr>
          <w:rFonts w:ascii="Calibri" w:eastAsia="Calibri" w:hAnsi="Calibri" w:cs="Times New Roman"/>
        </w:rPr>
        <w:t>or example: are community businesses involved in/during the event? Are youth groups involved? Is there any community services aspect to this event</w:t>
      </w:r>
      <w:r w:rsidR="0032343B" w:rsidRPr="0032343B">
        <w:t xml:space="preserve"> </w:t>
      </w:r>
      <w:r w:rsidR="0032343B" w:rsidRPr="0032343B">
        <w:rPr>
          <w:rFonts w:ascii="Calibri" w:eastAsia="Calibri" w:hAnsi="Calibri" w:cs="Times New Roman"/>
        </w:rPr>
        <w:t xml:space="preserve">or economic benefit to a local area? </w:t>
      </w:r>
      <w:bookmarkStart w:id="1" w:name="_Hlk99110791"/>
      <w:r w:rsidR="0032343B" w:rsidRPr="0032343B">
        <w:rPr>
          <w:rFonts w:ascii="Calibri" w:eastAsia="Calibri" w:hAnsi="Calibri" w:cs="Times New Roman"/>
        </w:rPr>
        <w:t>(Ex. Use of local vendors/services)</w:t>
      </w:r>
    </w:p>
    <w:bookmarkEnd w:id="1"/>
    <w:p w14:paraId="1C39278A" w14:textId="7776D413" w:rsidR="0084086F" w:rsidRDefault="0084086F" w:rsidP="0032343B">
      <w:pPr>
        <w:pStyle w:val="ListParagraph"/>
        <w:spacing w:after="0"/>
        <w:ind w:left="1260"/>
        <w:rPr>
          <w:rFonts w:ascii="Calibri" w:eastAsia="Calibri" w:hAnsi="Calibri" w:cs="Times New Roman"/>
        </w:rPr>
      </w:pPr>
    </w:p>
    <w:p w14:paraId="57BFDA90" w14:textId="77777777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403407B" w14:textId="507A66D6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 </w:t>
      </w:r>
      <w:r w:rsidRPr="001856AE">
        <w:rPr>
          <w:rFonts w:ascii="Calibri" w:eastAsia="Calibri" w:hAnsi="Calibri" w:cs="Times New Roman"/>
          <w:b/>
          <w:bCs/>
          <w:sz w:val="24"/>
          <w:szCs w:val="24"/>
        </w:rPr>
        <w:t>Direct Economic Impact</w:t>
      </w:r>
    </w:p>
    <w:p w14:paraId="02C80AAB" w14:textId="77777777" w:rsidR="003F17E5" w:rsidRPr="001856AE" w:rsidRDefault="003F17E5" w:rsidP="001856AE">
      <w:pPr>
        <w:spacing w:after="0"/>
        <w:rPr>
          <w:rFonts w:ascii="Calibri" w:eastAsia="Calibri" w:hAnsi="Calibri" w:cs="Times New Roman"/>
        </w:rPr>
      </w:pPr>
    </w:p>
    <w:p w14:paraId="65A22B13" w14:textId="4CB09BF1" w:rsidR="000667C4" w:rsidRDefault="00C85C50" w:rsidP="008F539D">
      <w:pPr>
        <w:pStyle w:val="ListParagraph"/>
        <w:numPr>
          <w:ilvl w:val="0"/>
          <w:numId w:val="16"/>
        </w:numPr>
        <w:spacing w:after="0"/>
        <w:ind w:left="1260"/>
        <w:rPr>
          <w:rFonts w:ascii="Calibri" w:eastAsia="Calibri" w:hAnsi="Calibri" w:cs="Times New Roman"/>
        </w:rPr>
      </w:pPr>
      <w:r w:rsidRPr="000667C4">
        <w:rPr>
          <w:rFonts w:ascii="Calibri" w:eastAsia="Calibri" w:hAnsi="Calibri" w:cs="Times New Roman"/>
        </w:rPr>
        <w:t xml:space="preserve">Provide the Direct Economic Impact number for the event, describe how you came up with that number? What tool was used? Destinations International </w:t>
      </w:r>
      <w:r w:rsidR="003F17E5">
        <w:rPr>
          <w:rFonts w:ascii="Calibri" w:eastAsia="Calibri" w:hAnsi="Calibri" w:cs="Times New Roman"/>
        </w:rPr>
        <w:t xml:space="preserve">Meetings </w:t>
      </w:r>
      <w:r w:rsidRPr="000667C4">
        <w:rPr>
          <w:rFonts w:ascii="Calibri" w:eastAsia="Calibri" w:hAnsi="Calibri" w:cs="Times New Roman"/>
        </w:rPr>
        <w:t>Calculator</w:t>
      </w:r>
      <w:r w:rsidR="006B7FE4">
        <w:rPr>
          <w:rFonts w:ascii="Calibri" w:eastAsia="Calibri" w:hAnsi="Calibri" w:cs="Times New Roman"/>
        </w:rPr>
        <w:t xml:space="preserve"> </w:t>
      </w:r>
      <w:bookmarkStart w:id="2" w:name="_Hlk99110864"/>
      <w:r w:rsidR="006B7FE4">
        <w:rPr>
          <w:rFonts w:ascii="Calibri" w:eastAsia="Calibri" w:hAnsi="Calibri" w:cs="Times New Roman"/>
        </w:rPr>
        <w:t>or</w:t>
      </w:r>
      <w:r w:rsidRPr="000667C4">
        <w:rPr>
          <w:rFonts w:ascii="Calibri" w:eastAsia="Calibri" w:hAnsi="Calibri" w:cs="Times New Roman"/>
        </w:rPr>
        <w:t xml:space="preserve"> </w:t>
      </w:r>
      <w:r w:rsidR="003F17E5">
        <w:rPr>
          <w:rFonts w:ascii="Calibri" w:eastAsia="Calibri" w:hAnsi="Calibri" w:cs="Times New Roman"/>
        </w:rPr>
        <w:t>did you do a local study to determine a calculator</w:t>
      </w:r>
      <w:r w:rsidRPr="000667C4">
        <w:rPr>
          <w:rFonts w:ascii="Calibri" w:eastAsia="Calibri" w:hAnsi="Calibri" w:cs="Times New Roman"/>
        </w:rPr>
        <w:t>?</w:t>
      </w:r>
      <w:bookmarkEnd w:id="2"/>
      <w:r w:rsidRPr="000667C4">
        <w:rPr>
          <w:rFonts w:ascii="Calibri" w:eastAsia="Calibri" w:hAnsi="Calibri" w:cs="Times New Roman"/>
        </w:rPr>
        <w:t xml:space="preserve"> In house calculator? </w:t>
      </w:r>
    </w:p>
    <w:p w14:paraId="6E0D2D5E" w14:textId="3012BE43" w:rsidR="000667C4" w:rsidRDefault="00C85C50" w:rsidP="008F539D">
      <w:pPr>
        <w:pStyle w:val="ListParagraph"/>
        <w:numPr>
          <w:ilvl w:val="0"/>
          <w:numId w:val="16"/>
        </w:numPr>
        <w:spacing w:after="0"/>
        <w:ind w:left="1260"/>
        <w:rPr>
          <w:rFonts w:ascii="Calibri" w:eastAsia="Calibri" w:hAnsi="Calibri" w:cs="Times New Roman"/>
        </w:rPr>
      </w:pPr>
      <w:r w:rsidRPr="000667C4">
        <w:rPr>
          <w:rFonts w:ascii="Calibri" w:eastAsia="Calibri" w:hAnsi="Calibri" w:cs="Times New Roman"/>
        </w:rPr>
        <w:t>If</w:t>
      </w:r>
      <w:r w:rsidR="00B96FDF" w:rsidRPr="000667C4">
        <w:rPr>
          <w:rFonts w:ascii="Calibri" w:eastAsia="Calibri" w:hAnsi="Calibri" w:cs="Times New Roman"/>
        </w:rPr>
        <w:t xml:space="preserve"> an</w:t>
      </w:r>
      <w:r w:rsidRPr="000667C4">
        <w:rPr>
          <w:rFonts w:ascii="Calibri" w:eastAsia="Calibri" w:hAnsi="Calibri" w:cs="Times New Roman"/>
        </w:rPr>
        <w:t xml:space="preserve"> </w:t>
      </w:r>
      <w:r w:rsidR="0084086F" w:rsidRPr="000667C4">
        <w:rPr>
          <w:rFonts w:ascii="Calibri" w:eastAsia="Calibri" w:hAnsi="Calibri" w:cs="Times New Roman"/>
        </w:rPr>
        <w:t>in-house</w:t>
      </w:r>
      <w:r w:rsidRPr="000667C4">
        <w:rPr>
          <w:rFonts w:ascii="Calibri" w:eastAsia="Calibri" w:hAnsi="Calibri" w:cs="Times New Roman"/>
        </w:rPr>
        <w:t xml:space="preserve"> calculator was used, provide the metrics used to come up with </w:t>
      </w:r>
      <w:r w:rsidR="003F17E5">
        <w:rPr>
          <w:rFonts w:ascii="Calibri" w:eastAsia="Calibri" w:hAnsi="Calibri" w:cs="Times New Roman"/>
        </w:rPr>
        <w:t xml:space="preserve">direct </w:t>
      </w:r>
      <w:r w:rsidRPr="000667C4">
        <w:rPr>
          <w:rFonts w:ascii="Calibri" w:eastAsia="Calibri" w:hAnsi="Calibri" w:cs="Times New Roman"/>
        </w:rPr>
        <w:t>economic impact number</w:t>
      </w:r>
      <w:r w:rsidR="00B96FDF" w:rsidRPr="000667C4">
        <w:rPr>
          <w:rFonts w:ascii="Calibri" w:eastAsia="Calibri" w:hAnsi="Calibri" w:cs="Times New Roman"/>
        </w:rPr>
        <w:t>.</w:t>
      </w:r>
    </w:p>
    <w:p w14:paraId="4414F77A" w14:textId="77777777" w:rsidR="001856AE" w:rsidRDefault="001856AE" w:rsidP="001856AE">
      <w:pPr>
        <w:spacing w:after="0"/>
        <w:rPr>
          <w:rFonts w:ascii="Calibri" w:eastAsia="Calibri" w:hAnsi="Calibri" w:cs="Times New Roman"/>
        </w:rPr>
      </w:pPr>
    </w:p>
    <w:p w14:paraId="70ED4A98" w14:textId="5A19DB6B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 w:rsidRPr="001856AE">
        <w:rPr>
          <w:rFonts w:ascii="Calibri" w:eastAsia="Calibri" w:hAnsi="Calibri" w:cs="Times New Roman"/>
          <w:b/>
          <w:bCs/>
          <w:sz w:val="24"/>
          <w:szCs w:val="24"/>
        </w:rPr>
        <w:t>Earned Media</w:t>
      </w:r>
    </w:p>
    <w:p w14:paraId="2D0371DD" w14:textId="77777777" w:rsidR="003F17E5" w:rsidRPr="001856AE" w:rsidRDefault="003F17E5" w:rsidP="001856AE">
      <w:pPr>
        <w:spacing w:after="0"/>
        <w:rPr>
          <w:rFonts w:ascii="Calibri" w:eastAsia="Calibri" w:hAnsi="Calibri" w:cs="Times New Roman"/>
        </w:rPr>
      </w:pPr>
    </w:p>
    <w:p w14:paraId="68565EC2" w14:textId="274EF53D" w:rsidR="000667C4" w:rsidRDefault="00C85C50" w:rsidP="008F539D">
      <w:pPr>
        <w:pStyle w:val="ListParagraph"/>
        <w:numPr>
          <w:ilvl w:val="0"/>
          <w:numId w:val="16"/>
        </w:numPr>
        <w:spacing w:after="0"/>
        <w:ind w:left="1260"/>
        <w:rPr>
          <w:rFonts w:ascii="Calibri" w:eastAsia="Calibri" w:hAnsi="Calibri" w:cs="Times New Roman"/>
        </w:rPr>
      </w:pPr>
      <w:r w:rsidRPr="000667C4">
        <w:rPr>
          <w:rFonts w:ascii="Calibri" w:eastAsia="Calibri" w:hAnsi="Calibri" w:cs="Times New Roman"/>
        </w:rPr>
        <w:t>If there was earned media, provide details on exactly what was received</w:t>
      </w:r>
      <w:r w:rsidR="00811A94" w:rsidRPr="000667C4">
        <w:rPr>
          <w:rFonts w:ascii="Calibri" w:eastAsia="Calibri" w:hAnsi="Calibri" w:cs="Times New Roman"/>
        </w:rPr>
        <w:t xml:space="preserve"> </w:t>
      </w:r>
      <w:r w:rsidR="0084086F" w:rsidRPr="000667C4">
        <w:rPr>
          <w:rFonts w:ascii="Calibri" w:eastAsia="Calibri" w:hAnsi="Calibri" w:cs="Times New Roman"/>
        </w:rPr>
        <w:t>(and</w:t>
      </w:r>
      <w:r w:rsidRPr="000667C4">
        <w:rPr>
          <w:rFonts w:ascii="Calibri" w:eastAsia="Calibri" w:hAnsi="Calibri" w:cs="Times New Roman"/>
        </w:rPr>
        <w:t xml:space="preserve"> how you calculated the earned media value? </w:t>
      </w:r>
    </w:p>
    <w:p w14:paraId="77118FDD" w14:textId="77777777" w:rsidR="001856AE" w:rsidRDefault="00811A94" w:rsidP="001856AE">
      <w:pPr>
        <w:pStyle w:val="ListParagraph"/>
        <w:numPr>
          <w:ilvl w:val="0"/>
          <w:numId w:val="16"/>
        </w:numPr>
        <w:spacing w:after="0"/>
        <w:ind w:left="1260"/>
        <w:rPr>
          <w:rFonts w:ascii="Calibri" w:eastAsia="Calibri" w:hAnsi="Calibri" w:cs="Times New Roman"/>
        </w:rPr>
      </w:pPr>
      <w:r w:rsidRPr="000667C4">
        <w:rPr>
          <w:rFonts w:ascii="Calibri" w:eastAsia="Calibri" w:hAnsi="Calibri" w:cs="Times New Roman"/>
        </w:rPr>
        <w:t>Examples of earned media could be ads on TV</w:t>
      </w:r>
      <w:r w:rsidR="00547814">
        <w:rPr>
          <w:rFonts w:ascii="Calibri" w:eastAsia="Calibri" w:hAnsi="Calibri" w:cs="Times New Roman"/>
        </w:rPr>
        <w:t xml:space="preserve"> or in their newsletter</w:t>
      </w:r>
      <w:r w:rsidRPr="000667C4">
        <w:rPr>
          <w:rFonts w:ascii="Calibri" w:eastAsia="Calibri" w:hAnsi="Calibri" w:cs="Times New Roman"/>
        </w:rPr>
        <w:t xml:space="preserve">, streaming broadcast, live streams, social media posts etc. that promote your destination.  </w:t>
      </w:r>
    </w:p>
    <w:p w14:paraId="5D0D82CC" w14:textId="77777777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358AF9B" w14:textId="64C55E3C" w:rsidR="001A222C" w:rsidRPr="001856AE" w:rsidRDefault="00DC3D80" w:rsidP="001856AE">
      <w:pPr>
        <w:spacing w:after="0"/>
        <w:rPr>
          <w:rFonts w:ascii="Calibri" w:eastAsia="Calibri" w:hAnsi="Calibri" w:cs="Times New Roman"/>
        </w:rPr>
      </w:pPr>
      <w:r w:rsidRPr="001856AE">
        <w:rPr>
          <w:rFonts w:ascii="Calibri" w:eastAsia="Calibri" w:hAnsi="Calibri" w:cs="Times New Roman"/>
          <w:b/>
          <w:bCs/>
          <w:sz w:val="24"/>
          <w:szCs w:val="24"/>
        </w:rPr>
        <w:t>Fund Utilizatio</w:t>
      </w:r>
      <w:r w:rsidR="00600051">
        <w:rPr>
          <w:rFonts w:ascii="Calibri" w:eastAsia="Calibri" w:hAnsi="Calibri" w:cs="Times New Roman"/>
          <w:b/>
          <w:bCs/>
          <w:sz w:val="24"/>
          <w:szCs w:val="24"/>
        </w:rPr>
        <w:t>n</w:t>
      </w:r>
      <w:r w:rsidRPr="001856A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6F178C3F" w14:textId="77777777" w:rsidR="00C04D82" w:rsidRPr="005C4E98" w:rsidRDefault="00C04D82" w:rsidP="008F539D">
      <w:pPr>
        <w:spacing w:after="0"/>
        <w:ind w:firstLine="36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26E3A7D" w14:textId="1F4BDC2A" w:rsidR="00A625CD" w:rsidRDefault="00A625CD" w:rsidP="008F539D">
      <w:pPr>
        <w:pStyle w:val="ListParagraph"/>
        <w:numPr>
          <w:ilvl w:val="0"/>
          <w:numId w:val="9"/>
        </w:numPr>
        <w:spacing w:after="0"/>
        <w:ind w:left="12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Provide </w:t>
      </w:r>
      <w:r w:rsidR="00DE027F">
        <w:rPr>
          <w:rFonts w:ascii="Calibri" w:eastAsia="Calibri" w:hAnsi="Calibri" w:cs="Times New Roman"/>
        </w:rPr>
        <w:t>details</w:t>
      </w:r>
      <w:r>
        <w:rPr>
          <w:rFonts w:ascii="Calibri" w:eastAsia="Calibri" w:hAnsi="Calibri" w:cs="Times New Roman"/>
        </w:rPr>
        <w:t xml:space="preserve"> of the how the funds will be utilized, please be</w:t>
      </w:r>
      <w:r w:rsidR="00DE027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descriptive in this section</w:t>
      </w:r>
      <w:r w:rsidR="00DE027F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</w:p>
    <w:p w14:paraId="3382408C" w14:textId="77777777" w:rsidR="001856AE" w:rsidRDefault="00A625CD" w:rsidP="001856AE">
      <w:pPr>
        <w:pStyle w:val="ListParagraph"/>
        <w:numPr>
          <w:ilvl w:val="0"/>
          <w:numId w:val="9"/>
        </w:numPr>
        <w:spacing w:after="0"/>
        <w:ind w:left="12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Attach a list of line items the incentive funds will be utilized </w:t>
      </w:r>
      <w:r w:rsidR="00DE027F">
        <w:rPr>
          <w:rFonts w:ascii="Calibri" w:eastAsia="Calibri" w:hAnsi="Calibri" w:cs="Times New Roman"/>
        </w:rPr>
        <w:t>for;</w:t>
      </w:r>
      <w:r>
        <w:rPr>
          <w:rFonts w:ascii="Calibri" w:eastAsia="Calibri" w:hAnsi="Calibri" w:cs="Times New Roman"/>
        </w:rPr>
        <w:t xml:space="preserve"> all line items </w:t>
      </w:r>
      <w:r w:rsidRPr="00A625CD">
        <w:rPr>
          <w:rFonts w:ascii="Calibri" w:eastAsia="Calibri" w:hAnsi="Calibri" w:cs="Times New Roman"/>
          <w:b/>
          <w:bCs/>
          <w:u w:val="single"/>
        </w:rPr>
        <w:t>MUST</w:t>
      </w:r>
      <w:r>
        <w:rPr>
          <w:rFonts w:ascii="Calibri" w:eastAsia="Calibri" w:hAnsi="Calibri" w:cs="Times New Roman"/>
        </w:rPr>
        <w:t xml:space="preserve"> add up to the total </w:t>
      </w:r>
      <w:r w:rsidR="005C4E98">
        <w:rPr>
          <w:rFonts w:ascii="Calibri" w:eastAsia="Calibri" w:hAnsi="Calibri" w:cs="Times New Roman"/>
        </w:rPr>
        <w:t xml:space="preserve">funding </w:t>
      </w:r>
      <w:r>
        <w:rPr>
          <w:rFonts w:ascii="Calibri" w:eastAsia="Calibri" w:hAnsi="Calibri" w:cs="Times New Roman"/>
        </w:rPr>
        <w:t>amount requested.</w:t>
      </w:r>
    </w:p>
    <w:p w14:paraId="5335165C" w14:textId="77777777" w:rsidR="001856AE" w:rsidRDefault="001856AE" w:rsidP="001856AE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8F36489" w14:textId="7A6015E6" w:rsidR="001856AE" w:rsidRPr="001856AE" w:rsidRDefault="001856AE" w:rsidP="001856AE">
      <w:pPr>
        <w:spacing w:after="0"/>
        <w:rPr>
          <w:rFonts w:ascii="Calibri" w:eastAsia="Calibri" w:hAnsi="Calibri" w:cs="Times New Roman"/>
        </w:rPr>
      </w:pPr>
      <w:r w:rsidRPr="001856AE">
        <w:rPr>
          <w:rFonts w:ascii="Calibri" w:eastAsia="Calibri" w:hAnsi="Calibri" w:cs="Times New Roman"/>
          <w:b/>
          <w:bCs/>
          <w:sz w:val="24"/>
          <w:szCs w:val="24"/>
        </w:rPr>
        <w:t>Supplemental Funding</w:t>
      </w:r>
    </w:p>
    <w:p w14:paraId="096E2CF0" w14:textId="77777777" w:rsidR="001856AE" w:rsidRPr="001856AE" w:rsidRDefault="001856AE" w:rsidP="001856AE">
      <w:pPr>
        <w:spacing w:after="0"/>
        <w:rPr>
          <w:rFonts w:ascii="Calibri" w:eastAsia="Calibri" w:hAnsi="Calibri" w:cs="Times New Roman"/>
        </w:rPr>
      </w:pPr>
    </w:p>
    <w:p w14:paraId="47B2B7C9" w14:textId="6C4B1EC1" w:rsidR="005C4E98" w:rsidRDefault="005C4E98" w:rsidP="008F539D">
      <w:pPr>
        <w:pStyle w:val="ListParagraph"/>
        <w:numPr>
          <w:ilvl w:val="0"/>
          <w:numId w:val="9"/>
        </w:numPr>
        <w:spacing w:after="0"/>
        <w:ind w:left="12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Any other grant funding </w:t>
      </w:r>
      <w:r w:rsidRPr="005C4E98">
        <w:rPr>
          <w:rFonts w:ascii="Calibri" w:eastAsia="Calibri" w:hAnsi="Calibri" w:cs="Times New Roman"/>
          <w:b/>
          <w:bCs/>
          <w:u w:val="single"/>
        </w:rPr>
        <w:t xml:space="preserve">cannot </w:t>
      </w:r>
      <w:r>
        <w:rPr>
          <w:rFonts w:ascii="Calibri" w:eastAsia="Calibri" w:hAnsi="Calibri" w:cs="Times New Roman"/>
        </w:rPr>
        <w:t xml:space="preserve">be used for the same line items that these ARPA Recovery funds are being utilized for. </w:t>
      </w:r>
    </w:p>
    <w:p w14:paraId="18E7B5FF" w14:textId="4987D50A" w:rsidR="005C4E98" w:rsidRDefault="005C4E98" w:rsidP="008F539D">
      <w:pPr>
        <w:pStyle w:val="ListParagraph"/>
        <w:numPr>
          <w:ilvl w:val="0"/>
          <w:numId w:val="9"/>
        </w:numPr>
        <w:spacing w:after="0"/>
        <w:ind w:left="12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If any other grant funding is being used, please provide detailed information regarding what that funding is being used for.</w:t>
      </w:r>
    </w:p>
    <w:p w14:paraId="7B04AE08" w14:textId="20DA43E4" w:rsidR="00CD5868" w:rsidRPr="00FD7A38" w:rsidRDefault="00CD5868" w:rsidP="008F539D">
      <w:pPr>
        <w:pStyle w:val="ListParagraph"/>
        <w:numPr>
          <w:ilvl w:val="0"/>
          <w:numId w:val="9"/>
        </w:numPr>
        <w:spacing w:after="0"/>
        <w:ind w:left="12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While completing the application, please include all documentation through the portal. Unless requested otherwise by the review committee, documentation will not be accepted through email. </w:t>
      </w:r>
    </w:p>
    <w:p w14:paraId="15D77A98" w14:textId="77777777" w:rsidR="001A222C" w:rsidRDefault="001A222C" w:rsidP="00BC2AE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35D3931" w14:textId="77777777" w:rsidR="001A222C" w:rsidRPr="00FD7A38" w:rsidRDefault="001A222C" w:rsidP="00BC2AE6">
      <w:pPr>
        <w:spacing w:after="0"/>
        <w:ind w:left="360"/>
        <w:rPr>
          <w:rFonts w:ascii="Calibri" w:eastAsia="Calibri" w:hAnsi="Calibri" w:cs="Times New Roman"/>
        </w:rPr>
      </w:pPr>
    </w:p>
    <w:sectPr w:rsidR="001A222C" w:rsidRPr="00FD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248"/>
    <w:multiLevelType w:val="hybridMultilevel"/>
    <w:tmpl w:val="AF6093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0B2144"/>
    <w:multiLevelType w:val="hybridMultilevel"/>
    <w:tmpl w:val="AD4496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1CC67B6"/>
    <w:multiLevelType w:val="hybridMultilevel"/>
    <w:tmpl w:val="3A1CC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33330E"/>
    <w:multiLevelType w:val="multilevel"/>
    <w:tmpl w:val="A2F8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F5C7A"/>
    <w:multiLevelType w:val="hybridMultilevel"/>
    <w:tmpl w:val="1250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5C2C"/>
    <w:multiLevelType w:val="hybridMultilevel"/>
    <w:tmpl w:val="5F60458E"/>
    <w:lvl w:ilvl="0" w:tplc="B0D43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855E4"/>
    <w:multiLevelType w:val="hybridMultilevel"/>
    <w:tmpl w:val="B1B86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A35"/>
    <w:multiLevelType w:val="hybridMultilevel"/>
    <w:tmpl w:val="62189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05659"/>
    <w:multiLevelType w:val="hybridMultilevel"/>
    <w:tmpl w:val="CF20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145B0"/>
    <w:multiLevelType w:val="multilevel"/>
    <w:tmpl w:val="468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52DBF"/>
    <w:multiLevelType w:val="hybridMultilevel"/>
    <w:tmpl w:val="604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A5B96"/>
    <w:multiLevelType w:val="hybridMultilevel"/>
    <w:tmpl w:val="AA96E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D77292"/>
    <w:multiLevelType w:val="hybridMultilevel"/>
    <w:tmpl w:val="B5CAB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5A27AE"/>
    <w:multiLevelType w:val="hybridMultilevel"/>
    <w:tmpl w:val="F014B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464B1A"/>
    <w:multiLevelType w:val="hybridMultilevel"/>
    <w:tmpl w:val="A5C0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59D2"/>
    <w:multiLevelType w:val="multilevel"/>
    <w:tmpl w:val="0894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22B73"/>
    <w:multiLevelType w:val="multilevel"/>
    <w:tmpl w:val="3F4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9586A"/>
    <w:multiLevelType w:val="multilevel"/>
    <w:tmpl w:val="64C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17"/>
  </w:num>
  <w:num w:numId="16">
    <w:abstractNumId w:val="8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D9"/>
    <w:rsid w:val="000355CB"/>
    <w:rsid w:val="000601C3"/>
    <w:rsid w:val="000667C4"/>
    <w:rsid w:val="000C2E07"/>
    <w:rsid w:val="000E1643"/>
    <w:rsid w:val="0011053E"/>
    <w:rsid w:val="001370F6"/>
    <w:rsid w:val="0015622D"/>
    <w:rsid w:val="00165B7D"/>
    <w:rsid w:val="001856AE"/>
    <w:rsid w:val="001A222C"/>
    <w:rsid w:val="001A2B10"/>
    <w:rsid w:val="001C7382"/>
    <w:rsid w:val="001D3AD1"/>
    <w:rsid w:val="001F6B26"/>
    <w:rsid w:val="0021376A"/>
    <w:rsid w:val="00217287"/>
    <w:rsid w:val="0022523A"/>
    <w:rsid w:val="0023105A"/>
    <w:rsid w:val="00236AA2"/>
    <w:rsid w:val="00322E62"/>
    <w:rsid w:val="0032343B"/>
    <w:rsid w:val="003275D9"/>
    <w:rsid w:val="003D1E50"/>
    <w:rsid w:val="003F17E5"/>
    <w:rsid w:val="00400006"/>
    <w:rsid w:val="00441F21"/>
    <w:rsid w:val="00484291"/>
    <w:rsid w:val="0050393A"/>
    <w:rsid w:val="00526B20"/>
    <w:rsid w:val="00547814"/>
    <w:rsid w:val="00552C6C"/>
    <w:rsid w:val="005C4E98"/>
    <w:rsid w:val="005D3A0A"/>
    <w:rsid w:val="00600051"/>
    <w:rsid w:val="006A5E21"/>
    <w:rsid w:val="006B67DE"/>
    <w:rsid w:val="006B7FE4"/>
    <w:rsid w:val="006F1953"/>
    <w:rsid w:val="007768F6"/>
    <w:rsid w:val="007B24E1"/>
    <w:rsid w:val="007E1D96"/>
    <w:rsid w:val="007E3F14"/>
    <w:rsid w:val="00811A94"/>
    <w:rsid w:val="0084086F"/>
    <w:rsid w:val="00844CB4"/>
    <w:rsid w:val="008F539D"/>
    <w:rsid w:val="00923827"/>
    <w:rsid w:val="00956C6C"/>
    <w:rsid w:val="009A1D8B"/>
    <w:rsid w:val="00A50849"/>
    <w:rsid w:val="00A625CD"/>
    <w:rsid w:val="00AB0DDE"/>
    <w:rsid w:val="00B86430"/>
    <w:rsid w:val="00B96FDF"/>
    <w:rsid w:val="00BC2AE6"/>
    <w:rsid w:val="00C04D82"/>
    <w:rsid w:val="00C56E70"/>
    <w:rsid w:val="00C85C50"/>
    <w:rsid w:val="00CB7E69"/>
    <w:rsid w:val="00CD5868"/>
    <w:rsid w:val="00CE13CD"/>
    <w:rsid w:val="00CE6A4F"/>
    <w:rsid w:val="00D40EF8"/>
    <w:rsid w:val="00D73B0E"/>
    <w:rsid w:val="00D96257"/>
    <w:rsid w:val="00DC3D80"/>
    <w:rsid w:val="00DE027F"/>
    <w:rsid w:val="00E613C0"/>
    <w:rsid w:val="00EA6C23"/>
    <w:rsid w:val="00EB05C6"/>
    <w:rsid w:val="00EB37C1"/>
    <w:rsid w:val="00F71BDD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50B2"/>
  <w15:chartTrackingRefBased/>
  <w15:docId w15:val="{384EC2C1-9FA6-4C39-946C-2F23E53D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7A74-75E7-4DBF-B133-5D9819B2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Joni</dc:creator>
  <cp:keywords/>
  <dc:description/>
  <cp:lastModifiedBy>Saadat, Danish</cp:lastModifiedBy>
  <cp:revision>12</cp:revision>
  <dcterms:created xsi:type="dcterms:W3CDTF">2022-03-25T18:02:00Z</dcterms:created>
  <dcterms:modified xsi:type="dcterms:W3CDTF">2022-03-25T19:06:00Z</dcterms:modified>
</cp:coreProperties>
</file>